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13FB97E1" w:rsidR="004E4596" w:rsidRPr="004338A5" w:rsidRDefault="00F022D6">
            <w:pPr>
              <w:pStyle w:val="NoSpacing"/>
              <w:jc w:val="center"/>
              <w:rPr>
                <w:rFonts w:asciiTheme="minorHAnsi" w:hAnsiTheme="minorHAnsi" w:cstheme="minorHAnsi"/>
                <w:sz w:val="32"/>
                <w:szCs w:val="32"/>
              </w:rPr>
            </w:pPr>
            <w:r>
              <w:rPr>
                <w:rFonts w:asciiTheme="minorHAnsi" w:hAnsiTheme="minorHAnsi" w:cstheme="minorHAnsi"/>
                <w:sz w:val="32"/>
                <w:szCs w:val="32"/>
              </w:rPr>
              <w:t>October</w:t>
            </w:r>
            <w:r w:rsidR="00AB2554">
              <w:rPr>
                <w:rFonts w:asciiTheme="minorHAnsi" w:hAnsiTheme="minorHAnsi" w:cstheme="minorHAnsi"/>
                <w:sz w:val="32"/>
                <w:szCs w:val="32"/>
              </w:rPr>
              <w:t xml:space="preserve"> 2021</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0CB9"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504146" w14:paraId="7BD9A22D" w14:textId="77777777" w:rsidTr="00DC56D6">
                              <w:trPr>
                                <w:trHeight w:val="2697"/>
                              </w:trPr>
                              <w:tc>
                                <w:tcPr>
                                  <w:tcW w:w="3060" w:type="dxa"/>
                                  <w:shd w:val="clear" w:color="auto" w:fill="F2F2F2"/>
                                  <w:vAlign w:val="center"/>
                                </w:tcPr>
                                <w:p w14:paraId="6E5E794B" w14:textId="77777777" w:rsidR="00504146" w:rsidRDefault="00504146">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504146" w:rsidRDefault="00504146"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7ADA46AF" w:rsidR="00504146" w:rsidRPr="00DA4786" w:rsidRDefault="00504146" w:rsidP="00F022D6">
                                  <w:pPr>
                                    <w:pStyle w:val="NoSpacing"/>
                                    <w:jc w:val="left"/>
                                    <w:rPr>
                                      <w:color w:val="F2F2F2"/>
                                      <w:sz w:val="32"/>
                                      <w:szCs w:val="32"/>
                                    </w:rPr>
                                  </w:pPr>
                                  <w:r>
                                    <w:rPr>
                                      <w:smallCaps/>
                                      <w:color w:val="FFFFFF"/>
                                      <w:sz w:val="48"/>
                                      <w:szCs w:val="48"/>
                                    </w:rPr>
                                    <w:t xml:space="preserve">District 5 RITSA Conversion Report (ARC-IT 9.0) </w:t>
                                  </w:r>
                                  <w:r w:rsidRPr="00DA4786">
                                    <w:rPr>
                                      <w:color w:val="F2F2F2"/>
                                      <w:sz w:val="32"/>
                                      <w:szCs w:val="32"/>
                                    </w:rPr>
                                    <w:t xml:space="preserve">Version </w:t>
                                  </w:r>
                                  <w:r>
                                    <w:rPr>
                                      <w:color w:val="F2F2F2"/>
                                      <w:sz w:val="32"/>
                                      <w:szCs w:val="32"/>
                                    </w:rPr>
                                    <w:t>1.0</w:t>
                                  </w:r>
                                </w:p>
                              </w:tc>
                            </w:tr>
                          </w:tbl>
                          <w:p w14:paraId="672F90AE" w14:textId="77777777" w:rsidR="00504146" w:rsidRDefault="00504146">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504146" w14:paraId="7BD9A22D" w14:textId="77777777" w:rsidTr="00DC56D6">
                        <w:trPr>
                          <w:trHeight w:val="2697"/>
                        </w:trPr>
                        <w:tc>
                          <w:tcPr>
                            <w:tcW w:w="3060" w:type="dxa"/>
                            <w:shd w:val="clear" w:color="auto" w:fill="F2F2F2"/>
                            <w:vAlign w:val="center"/>
                          </w:tcPr>
                          <w:p w14:paraId="6E5E794B" w14:textId="77777777" w:rsidR="00504146" w:rsidRDefault="00504146">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504146" w:rsidRDefault="00504146"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7ADA46AF" w:rsidR="00504146" w:rsidRPr="00DA4786" w:rsidRDefault="00504146" w:rsidP="00F022D6">
                            <w:pPr>
                              <w:pStyle w:val="NoSpacing"/>
                              <w:jc w:val="left"/>
                              <w:rPr>
                                <w:color w:val="F2F2F2"/>
                                <w:sz w:val="32"/>
                                <w:szCs w:val="32"/>
                              </w:rPr>
                            </w:pPr>
                            <w:r>
                              <w:rPr>
                                <w:smallCaps/>
                                <w:color w:val="FFFFFF"/>
                                <w:sz w:val="48"/>
                                <w:szCs w:val="48"/>
                              </w:rPr>
                              <w:t xml:space="preserve">District 5 RITSA Conversion Report (ARC-IT 9.0) </w:t>
                            </w:r>
                            <w:r w:rsidRPr="00DA4786">
                              <w:rPr>
                                <w:color w:val="F2F2F2"/>
                                <w:sz w:val="32"/>
                                <w:szCs w:val="32"/>
                              </w:rPr>
                              <w:t xml:space="preserve">Version </w:t>
                            </w:r>
                            <w:r>
                              <w:rPr>
                                <w:color w:val="F2F2F2"/>
                                <w:sz w:val="32"/>
                                <w:szCs w:val="32"/>
                              </w:rPr>
                              <w:t>1.0</w:t>
                            </w:r>
                          </w:p>
                        </w:tc>
                      </w:tr>
                    </w:tbl>
                    <w:p w14:paraId="672F90AE" w14:textId="77777777" w:rsidR="00504146" w:rsidRDefault="00504146">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1353784"/>
      <w:bookmarkStart w:id="25" w:name="_Toc84449577"/>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4E4596" w:rsidRPr="00A25235" w14:paraId="488371D0" w14:textId="77777777" w:rsidTr="006D394E">
        <w:trPr>
          <w:jc w:val="center"/>
        </w:trPr>
        <w:tc>
          <w:tcPr>
            <w:tcW w:w="5356" w:type="dxa"/>
            <w:vAlign w:val="center"/>
          </w:tcPr>
          <w:p w14:paraId="1EF28475" w14:textId="53FA2E35" w:rsidR="004E4596" w:rsidRPr="004338A5" w:rsidRDefault="00AC7FB8" w:rsidP="00034587">
            <w:pPr>
              <w:pStyle w:val="TableText"/>
              <w:ind w:left="118"/>
              <w:jc w:val="left"/>
              <w:rPr>
                <w:rFonts w:asciiTheme="minorHAnsi" w:hAnsiTheme="minorHAnsi" w:cstheme="minorHAnsi"/>
              </w:rPr>
            </w:pPr>
            <w:r>
              <w:rPr>
                <w:rFonts w:asciiTheme="minorHAnsi" w:hAnsiTheme="minorHAnsi" w:cstheme="minorHAnsi"/>
              </w:rPr>
              <w:t>Arobindu Das</w:t>
            </w:r>
            <w:r w:rsidR="008141F4" w:rsidRPr="004338A5">
              <w:rPr>
                <w:rFonts w:asciiTheme="minorHAnsi" w:hAnsiTheme="minorHAnsi" w:cstheme="minorHAnsi"/>
              </w:rPr>
              <w:t xml:space="preserve"> </w:t>
            </w:r>
            <w:r w:rsidR="0013560D" w:rsidRPr="004338A5">
              <w:rPr>
                <w:rFonts w:asciiTheme="minorHAnsi" w:hAnsiTheme="minorHAnsi" w:cstheme="minorHAnsi"/>
              </w:rPr>
              <w:t>/ Draft Document</w:t>
            </w:r>
          </w:p>
        </w:tc>
        <w:tc>
          <w:tcPr>
            <w:tcW w:w="2250" w:type="dxa"/>
            <w:vAlign w:val="center"/>
          </w:tcPr>
          <w:p w14:paraId="58D0384C" w14:textId="32A9BCA4" w:rsidR="004E4596" w:rsidRPr="004338A5" w:rsidRDefault="006E7301" w:rsidP="00686B1F">
            <w:pPr>
              <w:pStyle w:val="TableText"/>
              <w:rPr>
                <w:rFonts w:asciiTheme="minorHAnsi" w:hAnsiTheme="minorHAnsi" w:cstheme="minorHAnsi"/>
              </w:rPr>
            </w:pPr>
            <w:r>
              <w:rPr>
                <w:rFonts w:asciiTheme="minorHAnsi" w:hAnsiTheme="minorHAnsi" w:cstheme="minorHAnsi"/>
              </w:rPr>
              <w:t xml:space="preserve">August </w:t>
            </w:r>
            <w:r w:rsidR="00AC7FB8">
              <w:rPr>
                <w:rFonts w:asciiTheme="minorHAnsi" w:hAnsiTheme="minorHAnsi" w:cstheme="minorHAnsi"/>
              </w:rPr>
              <w:t>26</w:t>
            </w:r>
            <w:r w:rsidR="00AB2554">
              <w:rPr>
                <w:rFonts w:asciiTheme="minorHAnsi" w:hAnsiTheme="minorHAnsi" w:cstheme="minorHAnsi"/>
              </w:rPr>
              <w:t>, 2021</w:t>
            </w:r>
          </w:p>
        </w:tc>
        <w:tc>
          <w:tcPr>
            <w:tcW w:w="1665" w:type="dxa"/>
            <w:vAlign w:val="center"/>
          </w:tcPr>
          <w:p w14:paraId="470C9380" w14:textId="77777777" w:rsidR="004E4596" w:rsidRPr="004338A5" w:rsidRDefault="00DA4786" w:rsidP="006D394E">
            <w:pPr>
              <w:pStyle w:val="TableText"/>
              <w:rPr>
                <w:rFonts w:asciiTheme="minorHAnsi" w:hAnsiTheme="minorHAnsi" w:cstheme="minorHAnsi"/>
              </w:rPr>
            </w:pPr>
            <w:r w:rsidRPr="004338A5">
              <w:rPr>
                <w:rFonts w:asciiTheme="minorHAnsi" w:hAnsiTheme="minorHAnsi" w:cstheme="minorHAnsi"/>
              </w:rPr>
              <w:t>1</w:t>
            </w:r>
            <w:r w:rsidR="0013560D" w:rsidRPr="004338A5">
              <w:rPr>
                <w:rFonts w:asciiTheme="minorHAnsi" w:hAnsiTheme="minorHAnsi" w:cstheme="minorHAnsi"/>
              </w:rPr>
              <w:t>.0</w:t>
            </w:r>
          </w:p>
        </w:tc>
      </w:tr>
      <w:tr w:rsidR="00AC7FB8" w:rsidRPr="00A25235" w14:paraId="61AA5747" w14:textId="77777777" w:rsidTr="00A07364">
        <w:trPr>
          <w:jc w:val="center"/>
        </w:trPr>
        <w:tc>
          <w:tcPr>
            <w:tcW w:w="5356" w:type="dxa"/>
            <w:vAlign w:val="center"/>
          </w:tcPr>
          <w:p w14:paraId="7AAB603D" w14:textId="74396F3E" w:rsidR="00AC7FB8" w:rsidRPr="004338A5" w:rsidRDefault="00AC7FB8" w:rsidP="00AC7FB8">
            <w:pPr>
              <w:pStyle w:val="TableText"/>
              <w:ind w:left="118"/>
              <w:jc w:val="left"/>
              <w:rPr>
                <w:rFonts w:asciiTheme="minorHAnsi" w:hAnsiTheme="minorHAnsi" w:cstheme="minorHAnsi"/>
              </w:rPr>
            </w:pPr>
            <w:r>
              <w:rPr>
                <w:rFonts w:asciiTheme="minorHAnsi" w:hAnsiTheme="minorHAnsi" w:cstheme="minorHAnsi"/>
              </w:rPr>
              <w:t>Cliff Heise</w:t>
            </w:r>
            <w:r w:rsidRPr="004338A5">
              <w:rPr>
                <w:rFonts w:asciiTheme="minorHAnsi" w:hAnsiTheme="minorHAnsi" w:cstheme="minorHAnsi"/>
              </w:rPr>
              <w:t xml:space="preserve"> / Draft Document</w:t>
            </w:r>
            <w:r>
              <w:rPr>
                <w:rFonts w:asciiTheme="minorHAnsi" w:hAnsiTheme="minorHAnsi" w:cstheme="minorHAnsi"/>
              </w:rPr>
              <w:t xml:space="preserve"> QA/QC</w:t>
            </w:r>
          </w:p>
        </w:tc>
        <w:tc>
          <w:tcPr>
            <w:tcW w:w="2250" w:type="dxa"/>
            <w:vAlign w:val="center"/>
          </w:tcPr>
          <w:p w14:paraId="1B97FD3F" w14:textId="1C27D329" w:rsidR="00AC7FB8" w:rsidRPr="004338A5" w:rsidRDefault="00AC7FB8" w:rsidP="00AC7FB8">
            <w:pPr>
              <w:pStyle w:val="TableText"/>
              <w:rPr>
                <w:rFonts w:asciiTheme="minorHAnsi" w:hAnsiTheme="minorHAnsi" w:cstheme="minorHAnsi"/>
              </w:rPr>
            </w:pPr>
            <w:r>
              <w:rPr>
                <w:rFonts w:asciiTheme="minorHAnsi" w:hAnsiTheme="minorHAnsi" w:cstheme="minorHAnsi"/>
              </w:rPr>
              <w:t>August 31, 2021</w:t>
            </w:r>
          </w:p>
        </w:tc>
        <w:tc>
          <w:tcPr>
            <w:tcW w:w="1665" w:type="dxa"/>
            <w:vAlign w:val="center"/>
          </w:tcPr>
          <w:p w14:paraId="30DB21BF" w14:textId="3EDC8D88" w:rsidR="00AC7FB8" w:rsidRPr="004338A5" w:rsidRDefault="00AC7FB8" w:rsidP="00AC7FB8">
            <w:pPr>
              <w:pStyle w:val="TableText"/>
              <w:rPr>
                <w:rFonts w:asciiTheme="minorHAnsi" w:hAnsiTheme="minorHAnsi" w:cstheme="minorHAnsi"/>
              </w:rPr>
            </w:pPr>
            <w:r w:rsidRPr="004338A5">
              <w:rPr>
                <w:rFonts w:asciiTheme="minorHAnsi" w:hAnsiTheme="minorHAnsi" w:cstheme="minorHAnsi"/>
              </w:rPr>
              <w:t>1.0</w:t>
            </w:r>
          </w:p>
        </w:tc>
      </w:tr>
      <w:tr w:rsidR="00AC7FB8" w:rsidRPr="00A25235" w14:paraId="14D4B6A8" w14:textId="77777777" w:rsidTr="006D394E">
        <w:trPr>
          <w:jc w:val="center"/>
        </w:trPr>
        <w:tc>
          <w:tcPr>
            <w:tcW w:w="5356" w:type="dxa"/>
            <w:vAlign w:val="bottom"/>
          </w:tcPr>
          <w:p w14:paraId="5EE33627" w14:textId="3F3E059C" w:rsidR="00AC7FB8" w:rsidRPr="004338A5" w:rsidRDefault="00820C0B" w:rsidP="00AC7FB8">
            <w:pPr>
              <w:pStyle w:val="TableText"/>
              <w:ind w:left="118"/>
              <w:jc w:val="left"/>
              <w:rPr>
                <w:rFonts w:asciiTheme="minorHAnsi" w:hAnsiTheme="minorHAnsi" w:cstheme="minorHAnsi"/>
              </w:rPr>
            </w:pPr>
            <w:r>
              <w:rPr>
                <w:rFonts w:asciiTheme="minorHAnsi" w:hAnsiTheme="minorHAnsi" w:cstheme="minorHAnsi"/>
              </w:rPr>
              <w:t>Cliff Heise / Final Document</w:t>
            </w:r>
          </w:p>
        </w:tc>
        <w:tc>
          <w:tcPr>
            <w:tcW w:w="2250" w:type="dxa"/>
            <w:vAlign w:val="bottom"/>
          </w:tcPr>
          <w:p w14:paraId="4DA15D92" w14:textId="00795AA9" w:rsidR="00AC7FB8" w:rsidRPr="004338A5" w:rsidRDefault="00820C0B" w:rsidP="00AC7FB8">
            <w:pPr>
              <w:pStyle w:val="TableText"/>
              <w:rPr>
                <w:rFonts w:asciiTheme="minorHAnsi" w:hAnsiTheme="minorHAnsi" w:cstheme="minorHAnsi"/>
              </w:rPr>
            </w:pPr>
            <w:r>
              <w:rPr>
                <w:rFonts w:asciiTheme="minorHAnsi" w:hAnsiTheme="minorHAnsi" w:cstheme="minorHAnsi"/>
              </w:rPr>
              <w:t>October 6, 2021</w:t>
            </w:r>
          </w:p>
        </w:tc>
        <w:tc>
          <w:tcPr>
            <w:tcW w:w="1665" w:type="dxa"/>
            <w:vAlign w:val="bottom"/>
          </w:tcPr>
          <w:p w14:paraId="428F76FE" w14:textId="12A37199" w:rsidR="00AC7FB8" w:rsidRPr="004338A5" w:rsidRDefault="00820C0B" w:rsidP="00AC7FB8">
            <w:pPr>
              <w:pStyle w:val="TableText"/>
              <w:rPr>
                <w:rFonts w:asciiTheme="minorHAnsi" w:hAnsiTheme="minorHAnsi" w:cstheme="minorHAnsi"/>
              </w:rPr>
            </w:pPr>
            <w:r>
              <w:rPr>
                <w:rFonts w:asciiTheme="minorHAnsi" w:hAnsiTheme="minorHAnsi" w:cstheme="minorHAnsi"/>
              </w:rPr>
              <w:t>1.0</w:t>
            </w:r>
          </w:p>
        </w:tc>
      </w:tr>
      <w:tr w:rsidR="00AC7FB8" w:rsidRPr="00A25235" w14:paraId="004B5467" w14:textId="77777777" w:rsidTr="006D394E">
        <w:trPr>
          <w:jc w:val="center"/>
        </w:trPr>
        <w:tc>
          <w:tcPr>
            <w:tcW w:w="5356" w:type="dxa"/>
            <w:vAlign w:val="bottom"/>
          </w:tcPr>
          <w:p w14:paraId="3F701057" w14:textId="0D1B0601" w:rsidR="00AC7FB8" w:rsidRPr="004338A5" w:rsidRDefault="00AC7FB8" w:rsidP="00AC7FB8">
            <w:pPr>
              <w:pStyle w:val="TableText"/>
              <w:ind w:left="118"/>
              <w:jc w:val="left"/>
              <w:rPr>
                <w:rFonts w:asciiTheme="minorHAnsi" w:hAnsiTheme="minorHAnsi" w:cstheme="minorHAnsi"/>
              </w:rPr>
            </w:pPr>
          </w:p>
        </w:tc>
        <w:tc>
          <w:tcPr>
            <w:tcW w:w="2250" w:type="dxa"/>
            <w:vAlign w:val="bottom"/>
          </w:tcPr>
          <w:p w14:paraId="492FB41E" w14:textId="2D2F5D4C" w:rsidR="00AC7FB8" w:rsidRPr="004338A5" w:rsidRDefault="00AC7FB8" w:rsidP="00AC7FB8">
            <w:pPr>
              <w:pStyle w:val="TableText"/>
              <w:rPr>
                <w:rFonts w:asciiTheme="minorHAnsi" w:hAnsiTheme="minorHAnsi" w:cstheme="minorHAnsi"/>
              </w:rPr>
            </w:pPr>
          </w:p>
        </w:tc>
        <w:tc>
          <w:tcPr>
            <w:tcW w:w="1665" w:type="dxa"/>
            <w:vAlign w:val="bottom"/>
          </w:tcPr>
          <w:p w14:paraId="461DCCEC" w14:textId="4538C020" w:rsidR="00AC7FB8" w:rsidRPr="004338A5" w:rsidRDefault="00AC7FB8" w:rsidP="00AC7FB8">
            <w:pPr>
              <w:pStyle w:val="TableText"/>
              <w:rPr>
                <w:rFonts w:asciiTheme="minorHAnsi" w:hAnsiTheme="minorHAnsi" w:cstheme="minorHAnsi"/>
              </w:rPr>
            </w:pPr>
          </w:p>
        </w:tc>
      </w:tr>
      <w:tr w:rsidR="00AC7FB8" w:rsidRPr="00A25235" w14:paraId="7B64D6EF" w14:textId="77777777" w:rsidTr="006D394E">
        <w:trPr>
          <w:jc w:val="center"/>
        </w:trPr>
        <w:tc>
          <w:tcPr>
            <w:tcW w:w="5356" w:type="dxa"/>
            <w:vAlign w:val="bottom"/>
          </w:tcPr>
          <w:p w14:paraId="64F19EA6" w14:textId="77777777" w:rsidR="00AC7FB8" w:rsidRPr="004338A5" w:rsidRDefault="00AC7FB8" w:rsidP="00AC7FB8">
            <w:pPr>
              <w:pStyle w:val="TableText"/>
              <w:ind w:left="118"/>
              <w:jc w:val="left"/>
              <w:rPr>
                <w:rFonts w:asciiTheme="minorHAnsi" w:hAnsiTheme="minorHAnsi" w:cstheme="minorHAnsi"/>
              </w:rPr>
            </w:pPr>
          </w:p>
        </w:tc>
        <w:tc>
          <w:tcPr>
            <w:tcW w:w="2250" w:type="dxa"/>
            <w:vAlign w:val="bottom"/>
          </w:tcPr>
          <w:p w14:paraId="24603F18" w14:textId="77777777" w:rsidR="00AC7FB8" w:rsidRPr="004338A5" w:rsidRDefault="00AC7FB8" w:rsidP="00AC7FB8">
            <w:pPr>
              <w:pStyle w:val="TableText"/>
              <w:rPr>
                <w:rFonts w:asciiTheme="minorHAnsi" w:hAnsiTheme="minorHAnsi" w:cstheme="minorHAnsi"/>
              </w:rPr>
            </w:pPr>
          </w:p>
        </w:tc>
        <w:tc>
          <w:tcPr>
            <w:tcW w:w="1665" w:type="dxa"/>
            <w:vAlign w:val="bottom"/>
          </w:tcPr>
          <w:p w14:paraId="1B613617" w14:textId="77777777" w:rsidR="00AC7FB8" w:rsidRPr="004338A5" w:rsidRDefault="00AC7FB8" w:rsidP="00AC7FB8">
            <w:pPr>
              <w:pStyle w:val="TableText"/>
              <w:rPr>
                <w:rFonts w:asciiTheme="minorHAnsi" w:hAnsiTheme="minorHAnsi" w:cstheme="minorHAnsi"/>
              </w:rPr>
            </w:pPr>
          </w:p>
        </w:tc>
      </w:tr>
      <w:tr w:rsidR="00AC7FB8" w:rsidRPr="00A25235" w14:paraId="4DFFD394" w14:textId="77777777" w:rsidTr="006D394E">
        <w:trPr>
          <w:jc w:val="center"/>
        </w:trPr>
        <w:tc>
          <w:tcPr>
            <w:tcW w:w="5356" w:type="dxa"/>
            <w:vAlign w:val="bottom"/>
          </w:tcPr>
          <w:p w14:paraId="66969312" w14:textId="77777777" w:rsidR="00AC7FB8" w:rsidRPr="004338A5" w:rsidRDefault="00AC7FB8" w:rsidP="00AC7FB8">
            <w:pPr>
              <w:pStyle w:val="TableText"/>
              <w:ind w:left="118"/>
              <w:jc w:val="left"/>
              <w:rPr>
                <w:rFonts w:asciiTheme="minorHAnsi" w:hAnsiTheme="minorHAnsi" w:cstheme="minorHAnsi"/>
              </w:rPr>
            </w:pPr>
          </w:p>
        </w:tc>
        <w:tc>
          <w:tcPr>
            <w:tcW w:w="2250" w:type="dxa"/>
            <w:vAlign w:val="bottom"/>
          </w:tcPr>
          <w:p w14:paraId="39950A4F" w14:textId="77777777" w:rsidR="00AC7FB8" w:rsidRPr="004338A5" w:rsidRDefault="00AC7FB8" w:rsidP="00AC7FB8">
            <w:pPr>
              <w:pStyle w:val="TableText"/>
              <w:rPr>
                <w:rFonts w:asciiTheme="minorHAnsi" w:hAnsiTheme="minorHAnsi" w:cstheme="minorHAnsi"/>
              </w:rPr>
            </w:pPr>
          </w:p>
        </w:tc>
        <w:tc>
          <w:tcPr>
            <w:tcW w:w="1665" w:type="dxa"/>
            <w:vAlign w:val="bottom"/>
          </w:tcPr>
          <w:p w14:paraId="25B93A57" w14:textId="77777777" w:rsidR="00AC7FB8" w:rsidRPr="004338A5" w:rsidRDefault="00AC7FB8" w:rsidP="00AC7FB8">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26" w:name="_Toc19283705"/>
      <w:bookmarkStart w:id="27"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28" w:name="_Toc22309461"/>
      <w:bookmarkStart w:id="29" w:name="_Toc22309564"/>
      <w:bookmarkStart w:id="30" w:name="_Toc22591888"/>
      <w:bookmarkStart w:id="31" w:name="_Toc22836429"/>
      <w:bookmarkStart w:id="32" w:name="_Toc22918209"/>
      <w:bookmarkStart w:id="33" w:name="_Toc22918271"/>
      <w:bookmarkStart w:id="34" w:name="_Toc22918349"/>
      <w:bookmarkStart w:id="35" w:name="_Toc22918410"/>
      <w:bookmarkStart w:id="36" w:name="_Toc22918462"/>
      <w:bookmarkStart w:id="37" w:name="_Toc32169899"/>
      <w:bookmarkStart w:id="38" w:name="_Toc34576731"/>
      <w:bookmarkStart w:id="39" w:name="_Toc37170439"/>
      <w:bookmarkStart w:id="40" w:name="_Toc37373864"/>
      <w:bookmarkStart w:id="41"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42" w:name="_Toc48860731"/>
      <w:bookmarkStart w:id="43" w:name="_Toc49451242"/>
      <w:bookmarkStart w:id="44" w:name="_Toc73994686"/>
      <w:bookmarkStart w:id="45" w:name="_Toc73994752"/>
      <w:bookmarkStart w:id="46" w:name="_Toc79005260"/>
      <w:bookmarkStart w:id="47" w:name="_Toc79008502"/>
      <w:bookmarkStart w:id="48" w:name="_Toc79015534"/>
      <w:bookmarkStart w:id="49" w:name="_Toc79015562"/>
      <w:bookmarkStart w:id="50" w:name="_Toc81353785"/>
      <w:bookmarkStart w:id="51" w:name="_Toc84449578"/>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DC5722A" w14:textId="05EBE7DE" w:rsidR="00A423F9"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84449580" w:history="1">
        <w:r w:rsidR="00A423F9" w:rsidRPr="00C21785">
          <w:rPr>
            <w:rStyle w:val="Hyperlink"/>
            <w:rFonts w:cstheme="minorHAnsi"/>
            <w:noProof/>
          </w:rPr>
          <w:t>1.0</w:t>
        </w:r>
        <w:r w:rsidR="00A423F9">
          <w:rPr>
            <w:rFonts w:asciiTheme="minorHAnsi" w:eastAsiaTheme="minorEastAsia" w:hAnsiTheme="minorHAnsi" w:cstheme="minorBidi"/>
            <w:b w:val="0"/>
            <w:noProof/>
            <w:sz w:val="22"/>
            <w:szCs w:val="22"/>
            <w:lang w:bidi="ar-SA"/>
          </w:rPr>
          <w:tab/>
        </w:r>
        <w:r w:rsidR="00A423F9" w:rsidRPr="00C21785">
          <w:rPr>
            <w:rStyle w:val="Hyperlink"/>
            <w:rFonts w:cstheme="minorHAnsi"/>
            <w:noProof/>
          </w:rPr>
          <w:t>Introduction</w:t>
        </w:r>
        <w:r w:rsidR="00A423F9">
          <w:rPr>
            <w:noProof/>
            <w:webHidden/>
          </w:rPr>
          <w:tab/>
        </w:r>
        <w:r w:rsidR="00A423F9">
          <w:rPr>
            <w:noProof/>
            <w:webHidden/>
          </w:rPr>
          <w:fldChar w:fldCharType="begin"/>
        </w:r>
        <w:r w:rsidR="00A423F9">
          <w:rPr>
            <w:noProof/>
            <w:webHidden/>
          </w:rPr>
          <w:instrText xml:space="preserve"> PAGEREF _Toc84449580 \h </w:instrText>
        </w:r>
        <w:r w:rsidR="00A423F9">
          <w:rPr>
            <w:noProof/>
            <w:webHidden/>
          </w:rPr>
        </w:r>
        <w:r w:rsidR="00A423F9">
          <w:rPr>
            <w:noProof/>
            <w:webHidden/>
          </w:rPr>
          <w:fldChar w:fldCharType="separate"/>
        </w:r>
        <w:r w:rsidR="00A423F9">
          <w:rPr>
            <w:noProof/>
            <w:webHidden/>
          </w:rPr>
          <w:t>4</w:t>
        </w:r>
        <w:r w:rsidR="00A423F9">
          <w:rPr>
            <w:noProof/>
            <w:webHidden/>
          </w:rPr>
          <w:fldChar w:fldCharType="end"/>
        </w:r>
      </w:hyperlink>
    </w:p>
    <w:p w14:paraId="1AB9B264" w14:textId="658B642A" w:rsidR="00A423F9" w:rsidRDefault="00A423F9">
      <w:pPr>
        <w:pStyle w:val="TOC1"/>
        <w:rPr>
          <w:rFonts w:asciiTheme="minorHAnsi" w:eastAsiaTheme="minorEastAsia" w:hAnsiTheme="minorHAnsi" w:cstheme="minorBidi"/>
          <w:b w:val="0"/>
          <w:noProof/>
          <w:sz w:val="22"/>
          <w:szCs w:val="22"/>
          <w:lang w:bidi="ar-SA"/>
        </w:rPr>
      </w:pPr>
      <w:hyperlink w:anchor="_Toc84449581" w:history="1">
        <w:r w:rsidRPr="00C21785">
          <w:rPr>
            <w:rStyle w:val="Hyperlink"/>
            <w:rFonts w:cstheme="minorHAnsi"/>
            <w:noProof/>
          </w:rPr>
          <w:t>2.0</w:t>
        </w:r>
        <w:r>
          <w:rPr>
            <w:rFonts w:asciiTheme="minorHAnsi" w:eastAsiaTheme="minorEastAsia" w:hAnsiTheme="minorHAnsi" w:cstheme="minorBidi"/>
            <w:b w:val="0"/>
            <w:noProof/>
            <w:sz w:val="22"/>
            <w:szCs w:val="22"/>
            <w:lang w:bidi="ar-SA"/>
          </w:rPr>
          <w:tab/>
        </w:r>
        <w:r w:rsidRPr="00C21785">
          <w:rPr>
            <w:rStyle w:val="Hyperlink"/>
            <w:rFonts w:cstheme="minorHAnsi"/>
            <w:noProof/>
          </w:rPr>
          <w:t>Conversion Process</w:t>
        </w:r>
        <w:r>
          <w:rPr>
            <w:noProof/>
            <w:webHidden/>
          </w:rPr>
          <w:tab/>
        </w:r>
        <w:r>
          <w:rPr>
            <w:noProof/>
            <w:webHidden/>
          </w:rPr>
          <w:fldChar w:fldCharType="begin"/>
        </w:r>
        <w:r>
          <w:rPr>
            <w:noProof/>
            <w:webHidden/>
          </w:rPr>
          <w:instrText xml:space="preserve"> PAGEREF _Toc84449581 \h </w:instrText>
        </w:r>
        <w:r>
          <w:rPr>
            <w:noProof/>
            <w:webHidden/>
          </w:rPr>
        </w:r>
        <w:r>
          <w:rPr>
            <w:noProof/>
            <w:webHidden/>
          </w:rPr>
          <w:fldChar w:fldCharType="separate"/>
        </w:r>
        <w:r>
          <w:rPr>
            <w:noProof/>
            <w:webHidden/>
          </w:rPr>
          <w:t>4</w:t>
        </w:r>
        <w:r>
          <w:rPr>
            <w:noProof/>
            <w:webHidden/>
          </w:rPr>
          <w:fldChar w:fldCharType="end"/>
        </w:r>
      </w:hyperlink>
    </w:p>
    <w:p w14:paraId="60FD66FD" w14:textId="0AF82FA3" w:rsidR="00A423F9" w:rsidRDefault="00A423F9">
      <w:pPr>
        <w:pStyle w:val="TOC1"/>
        <w:rPr>
          <w:rFonts w:asciiTheme="minorHAnsi" w:eastAsiaTheme="minorEastAsia" w:hAnsiTheme="minorHAnsi" w:cstheme="minorBidi"/>
          <w:b w:val="0"/>
          <w:noProof/>
          <w:sz w:val="22"/>
          <w:szCs w:val="22"/>
          <w:lang w:bidi="ar-SA"/>
        </w:rPr>
      </w:pPr>
      <w:hyperlink w:anchor="_Toc84449582" w:history="1">
        <w:r w:rsidRPr="00C21785">
          <w:rPr>
            <w:rStyle w:val="Hyperlink"/>
            <w:rFonts w:cstheme="minorHAnsi"/>
            <w:noProof/>
          </w:rPr>
          <w:t>3.0</w:t>
        </w:r>
        <w:r>
          <w:rPr>
            <w:rFonts w:asciiTheme="minorHAnsi" w:eastAsiaTheme="minorEastAsia" w:hAnsiTheme="minorHAnsi" w:cstheme="minorBidi"/>
            <w:b w:val="0"/>
            <w:noProof/>
            <w:sz w:val="22"/>
            <w:szCs w:val="22"/>
            <w:lang w:bidi="ar-SA"/>
          </w:rPr>
          <w:tab/>
        </w:r>
        <w:r w:rsidRPr="00C21785">
          <w:rPr>
            <w:rStyle w:val="Hyperlink"/>
            <w:rFonts w:cstheme="minorHAnsi"/>
            <w:noProof/>
          </w:rPr>
          <w:t>Architecture Conversion Results</w:t>
        </w:r>
        <w:r>
          <w:rPr>
            <w:noProof/>
            <w:webHidden/>
          </w:rPr>
          <w:tab/>
        </w:r>
        <w:r>
          <w:rPr>
            <w:noProof/>
            <w:webHidden/>
          </w:rPr>
          <w:fldChar w:fldCharType="begin"/>
        </w:r>
        <w:r>
          <w:rPr>
            <w:noProof/>
            <w:webHidden/>
          </w:rPr>
          <w:instrText xml:space="preserve"> PAGEREF _Toc84449582 \h </w:instrText>
        </w:r>
        <w:r>
          <w:rPr>
            <w:noProof/>
            <w:webHidden/>
          </w:rPr>
        </w:r>
        <w:r>
          <w:rPr>
            <w:noProof/>
            <w:webHidden/>
          </w:rPr>
          <w:fldChar w:fldCharType="separate"/>
        </w:r>
        <w:r>
          <w:rPr>
            <w:noProof/>
            <w:webHidden/>
          </w:rPr>
          <w:t>5</w:t>
        </w:r>
        <w:r>
          <w:rPr>
            <w:noProof/>
            <w:webHidden/>
          </w:rPr>
          <w:fldChar w:fldCharType="end"/>
        </w:r>
      </w:hyperlink>
    </w:p>
    <w:p w14:paraId="7464EEBE" w14:textId="38887909" w:rsidR="00A423F9" w:rsidRDefault="00A423F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49583" w:history="1">
        <w:r w:rsidRPr="00C21785">
          <w:rPr>
            <w:rStyle w:val="Hyperlink"/>
            <w:noProof/>
          </w:rPr>
          <w:t>3.1</w:t>
        </w:r>
        <w:r>
          <w:rPr>
            <w:rFonts w:asciiTheme="minorHAnsi" w:eastAsiaTheme="minorEastAsia" w:hAnsiTheme="minorHAnsi" w:cstheme="minorBidi"/>
            <w:smallCaps w:val="0"/>
            <w:noProof/>
            <w:sz w:val="22"/>
            <w:szCs w:val="22"/>
            <w:lang w:bidi="ar-SA"/>
          </w:rPr>
          <w:tab/>
        </w:r>
        <w:r w:rsidRPr="00C21785">
          <w:rPr>
            <w:rStyle w:val="Hyperlink"/>
            <w:noProof/>
          </w:rPr>
          <w:t>Architecture Inventory Elements</w:t>
        </w:r>
        <w:r>
          <w:rPr>
            <w:noProof/>
            <w:webHidden/>
          </w:rPr>
          <w:tab/>
        </w:r>
        <w:r>
          <w:rPr>
            <w:noProof/>
            <w:webHidden/>
          </w:rPr>
          <w:fldChar w:fldCharType="begin"/>
        </w:r>
        <w:r>
          <w:rPr>
            <w:noProof/>
            <w:webHidden/>
          </w:rPr>
          <w:instrText xml:space="preserve"> PAGEREF _Toc84449583 \h </w:instrText>
        </w:r>
        <w:r>
          <w:rPr>
            <w:noProof/>
            <w:webHidden/>
          </w:rPr>
        </w:r>
        <w:r>
          <w:rPr>
            <w:noProof/>
            <w:webHidden/>
          </w:rPr>
          <w:fldChar w:fldCharType="separate"/>
        </w:r>
        <w:r>
          <w:rPr>
            <w:noProof/>
            <w:webHidden/>
          </w:rPr>
          <w:t>5</w:t>
        </w:r>
        <w:r>
          <w:rPr>
            <w:noProof/>
            <w:webHidden/>
          </w:rPr>
          <w:fldChar w:fldCharType="end"/>
        </w:r>
      </w:hyperlink>
    </w:p>
    <w:p w14:paraId="5F27F25F" w14:textId="4C0C5C8A" w:rsidR="00A423F9" w:rsidRDefault="00A423F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49584" w:history="1">
        <w:r w:rsidRPr="00C21785">
          <w:rPr>
            <w:rStyle w:val="Hyperlink"/>
            <w:noProof/>
          </w:rPr>
          <w:t>3.2</w:t>
        </w:r>
        <w:r>
          <w:rPr>
            <w:rFonts w:asciiTheme="minorHAnsi" w:eastAsiaTheme="minorEastAsia" w:hAnsiTheme="minorHAnsi" w:cstheme="minorBidi"/>
            <w:smallCaps w:val="0"/>
            <w:noProof/>
            <w:sz w:val="22"/>
            <w:szCs w:val="22"/>
            <w:lang w:bidi="ar-SA"/>
          </w:rPr>
          <w:tab/>
        </w:r>
        <w:r w:rsidRPr="00C21785">
          <w:rPr>
            <w:rStyle w:val="Hyperlink"/>
            <w:noProof/>
          </w:rPr>
          <w:t>Architecture Services</w:t>
        </w:r>
        <w:r>
          <w:rPr>
            <w:noProof/>
            <w:webHidden/>
          </w:rPr>
          <w:tab/>
        </w:r>
        <w:r>
          <w:rPr>
            <w:noProof/>
            <w:webHidden/>
          </w:rPr>
          <w:fldChar w:fldCharType="begin"/>
        </w:r>
        <w:r>
          <w:rPr>
            <w:noProof/>
            <w:webHidden/>
          </w:rPr>
          <w:instrText xml:space="preserve"> PAGEREF _Toc84449584 \h </w:instrText>
        </w:r>
        <w:r>
          <w:rPr>
            <w:noProof/>
            <w:webHidden/>
          </w:rPr>
        </w:r>
        <w:r>
          <w:rPr>
            <w:noProof/>
            <w:webHidden/>
          </w:rPr>
          <w:fldChar w:fldCharType="separate"/>
        </w:r>
        <w:r>
          <w:rPr>
            <w:noProof/>
            <w:webHidden/>
          </w:rPr>
          <w:t>8</w:t>
        </w:r>
        <w:r>
          <w:rPr>
            <w:noProof/>
            <w:webHidden/>
          </w:rPr>
          <w:fldChar w:fldCharType="end"/>
        </w:r>
      </w:hyperlink>
    </w:p>
    <w:p w14:paraId="1A8A1063" w14:textId="6020BB72" w:rsidR="00A423F9" w:rsidRDefault="00A423F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49585" w:history="1">
        <w:r w:rsidRPr="00C21785">
          <w:rPr>
            <w:rStyle w:val="Hyperlink"/>
            <w:noProof/>
          </w:rPr>
          <w:t>3.3</w:t>
        </w:r>
        <w:r>
          <w:rPr>
            <w:rFonts w:asciiTheme="minorHAnsi" w:eastAsiaTheme="minorEastAsia" w:hAnsiTheme="minorHAnsi" w:cstheme="minorBidi"/>
            <w:smallCaps w:val="0"/>
            <w:noProof/>
            <w:sz w:val="22"/>
            <w:szCs w:val="22"/>
            <w:lang w:bidi="ar-SA"/>
          </w:rPr>
          <w:tab/>
        </w:r>
        <w:r w:rsidRPr="00C21785">
          <w:rPr>
            <w:rStyle w:val="Hyperlink"/>
            <w:noProof/>
          </w:rPr>
          <w:t>Architecture Functional Requirements</w:t>
        </w:r>
        <w:r>
          <w:rPr>
            <w:noProof/>
            <w:webHidden/>
          </w:rPr>
          <w:tab/>
        </w:r>
        <w:r>
          <w:rPr>
            <w:noProof/>
            <w:webHidden/>
          </w:rPr>
          <w:fldChar w:fldCharType="begin"/>
        </w:r>
        <w:r>
          <w:rPr>
            <w:noProof/>
            <w:webHidden/>
          </w:rPr>
          <w:instrText xml:space="preserve"> PAGEREF _Toc84449585 \h </w:instrText>
        </w:r>
        <w:r>
          <w:rPr>
            <w:noProof/>
            <w:webHidden/>
          </w:rPr>
        </w:r>
        <w:r>
          <w:rPr>
            <w:noProof/>
            <w:webHidden/>
          </w:rPr>
          <w:fldChar w:fldCharType="separate"/>
        </w:r>
        <w:r>
          <w:rPr>
            <w:noProof/>
            <w:webHidden/>
          </w:rPr>
          <w:t>8</w:t>
        </w:r>
        <w:r>
          <w:rPr>
            <w:noProof/>
            <w:webHidden/>
          </w:rPr>
          <w:fldChar w:fldCharType="end"/>
        </w:r>
      </w:hyperlink>
    </w:p>
    <w:p w14:paraId="3DA372B1" w14:textId="5AA2F539" w:rsidR="00A423F9" w:rsidRDefault="00A423F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49586" w:history="1">
        <w:r w:rsidRPr="00C21785">
          <w:rPr>
            <w:rStyle w:val="Hyperlink"/>
            <w:noProof/>
          </w:rPr>
          <w:t>3.4</w:t>
        </w:r>
        <w:r>
          <w:rPr>
            <w:rFonts w:asciiTheme="minorHAnsi" w:eastAsiaTheme="minorEastAsia" w:hAnsiTheme="minorHAnsi" w:cstheme="minorBidi"/>
            <w:smallCaps w:val="0"/>
            <w:noProof/>
            <w:sz w:val="22"/>
            <w:szCs w:val="22"/>
            <w:lang w:bidi="ar-SA"/>
          </w:rPr>
          <w:tab/>
        </w:r>
        <w:r w:rsidRPr="00C21785">
          <w:rPr>
            <w:rStyle w:val="Hyperlink"/>
            <w:noProof/>
          </w:rPr>
          <w:t>Architecture Information Flows</w:t>
        </w:r>
        <w:r>
          <w:rPr>
            <w:noProof/>
            <w:webHidden/>
          </w:rPr>
          <w:tab/>
        </w:r>
        <w:r>
          <w:rPr>
            <w:noProof/>
            <w:webHidden/>
          </w:rPr>
          <w:fldChar w:fldCharType="begin"/>
        </w:r>
        <w:r>
          <w:rPr>
            <w:noProof/>
            <w:webHidden/>
          </w:rPr>
          <w:instrText xml:space="preserve"> PAGEREF _Toc84449586 \h </w:instrText>
        </w:r>
        <w:r>
          <w:rPr>
            <w:noProof/>
            <w:webHidden/>
          </w:rPr>
        </w:r>
        <w:r>
          <w:rPr>
            <w:noProof/>
            <w:webHidden/>
          </w:rPr>
          <w:fldChar w:fldCharType="separate"/>
        </w:r>
        <w:r>
          <w:rPr>
            <w:noProof/>
            <w:webHidden/>
          </w:rPr>
          <w:t>9</w:t>
        </w:r>
        <w:r>
          <w:rPr>
            <w:noProof/>
            <w:webHidden/>
          </w:rPr>
          <w:fldChar w:fldCharType="end"/>
        </w:r>
      </w:hyperlink>
    </w:p>
    <w:p w14:paraId="4273CA24" w14:textId="14818F38" w:rsidR="00A423F9" w:rsidRDefault="00A423F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49587" w:history="1">
        <w:r w:rsidRPr="00C21785">
          <w:rPr>
            <w:rStyle w:val="Hyperlink"/>
            <w:noProof/>
          </w:rPr>
          <w:t>3.5</w:t>
        </w:r>
        <w:r>
          <w:rPr>
            <w:rFonts w:asciiTheme="minorHAnsi" w:eastAsiaTheme="minorEastAsia" w:hAnsiTheme="minorHAnsi" w:cstheme="minorBidi"/>
            <w:smallCaps w:val="0"/>
            <w:noProof/>
            <w:sz w:val="22"/>
            <w:szCs w:val="22"/>
            <w:lang w:bidi="ar-SA"/>
          </w:rPr>
          <w:tab/>
        </w:r>
        <w:r w:rsidRPr="00C21785">
          <w:rPr>
            <w:rStyle w:val="Hyperlink"/>
            <w:noProof/>
          </w:rPr>
          <w:t>Architecture User Defined Information Flows</w:t>
        </w:r>
        <w:r>
          <w:rPr>
            <w:noProof/>
            <w:webHidden/>
          </w:rPr>
          <w:tab/>
        </w:r>
        <w:r>
          <w:rPr>
            <w:noProof/>
            <w:webHidden/>
          </w:rPr>
          <w:fldChar w:fldCharType="begin"/>
        </w:r>
        <w:r>
          <w:rPr>
            <w:noProof/>
            <w:webHidden/>
          </w:rPr>
          <w:instrText xml:space="preserve"> PAGEREF _Toc84449587 \h </w:instrText>
        </w:r>
        <w:r>
          <w:rPr>
            <w:noProof/>
            <w:webHidden/>
          </w:rPr>
        </w:r>
        <w:r>
          <w:rPr>
            <w:noProof/>
            <w:webHidden/>
          </w:rPr>
          <w:fldChar w:fldCharType="separate"/>
        </w:r>
        <w:r>
          <w:rPr>
            <w:noProof/>
            <w:webHidden/>
          </w:rPr>
          <w:t>12</w:t>
        </w:r>
        <w:r>
          <w:rPr>
            <w:noProof/>
            <w:webHidden/>
          </w:rPr>
          <w:fldChar w:fldCharType="end"/>
        </w:r>
      </w:hyperlink>
    </w:p>
    <w:p w14:paraId="6F1E98BF" w14:textId="4BD176C2" w:rsidR="00A423F9" w:rsidRDefault="00A423F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49588" w:history="1">
        <w:r w:rsidRPr="00C21785">
          <w:rPr>
            <w:rStyle w:val="Hyperlink"/>
            <w:noProof/>
          </w:rPr>
          <w:t>3.6</w:t>
        </w:r>
        <w:r>
          <w:rPr>
            <w:rFonts w:asciiTheme="minorHAnsi" w:eastAsiaTheme="minorEastAsia" w:hAnsiTheme="minorHAnsi" w:cstheme="minorBidi"/>
            <w:smallCaps w:val="0"/>
            <w:noProof/>
            <w:sz w:val="22"/>
            <w:szCs w:val="22"/>
            <w:lang w:bidi="ar-SA"/>
          </w:rPr>
          <w:tab/>
        </w:r>
        <w:r w:rsidRPr="00C21785">
          <w:rPr>
            <w:rStyle w:val="Hyperlink"/>
            <w:noProof/>
          </w:rPr>
          <w:t>Standards</w:t>
        </w:r>
        <w:r>
          <w:rPr>
            <w:noProof/>
            <w:webHidden/>
          </w:rPr>
          <w:tab/>
        </w:r>
        <w:r>
          <w:rPr>
            <w:noProof/>
            <w:webHidden/>
          </w:rPr>
          <w:fldChar w:fldCharType="begin"/>
        </w:r>
        <w:r>
          <w:rPr>
            <w:noProof/>
            <w:webHidden/>
          </w:rPr>
          <w:instrText xml:space="preserve"> PAGEREF _Toc84449588 \h </w:instrText>
        </w:r>
        <w:r>
          <w:rPr>
            <w:noProof/>
            <w:webHidden/>
          </w:rPr>
        </w:r>
        <w:r>
          <w:rPr>
            <w:noProof/>
            <w:webHidden/>
          </w:rPr>
          <w:fldChar w:fldCharType="separate"/>
        </w:r>
        <w:r>
          <w:rPr>
            <w:noProof/>
            <w:webHidden/>
          </w:rPr>
          <w:t>13</w:t>
        </w:r>
        <w:r>
          <w:rPr>
            <w:noProof/>
            <w:webHidden/>
          </w:rPr>
          <w:fldChar w:fldCharType="end"/>
        </w:r>
      </w:hyperlink>
    </w:p>
    <w:p w14:paraId="03D6D725" w14:textId="4B96E07A" w:rsidR="00A423F9" w:rsidRDefault="00A423F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449589" w:history="1">
        <w:r w:rsidRPr="00C21785">
          <w:rPr>
            <w:rStyle w:val="Hyperlink"/>
            <w:noProof/>
          </w:rPr>
          <w:t>3.7</w:t>
        </w:r>
        <w:r>
          <w:rPr>
            <w:rFonts w:asciiTheme="minorHAnsi" w:eastAsiaTheme="minorEastAsia" w:hAnsiTheme="minorHAnsi" w:cstheme="minorBidi"/>
            <w:smallCaps w:val="0"/>
            <w:noProof/>
            <w:sz w:val="22"/>
            <w:szCs w:val="22"/>
            <w:lang w:bidi="ar-SA"/>
          </w:rPr>
          <w:tab/>
        </w:r>
        <w:r w:rsidRPr="00C21785">
          <w:rPr>
            <w:rStyle w:val="Hyperlink"/>
            <w:noProof/>
          </w:rPr>
          <w:t>Projects</w:t>
        </w:r>
        <w:r>
          <w:rPr>
            <w:noProof/>
            <w:webHidden/>
          </w:rPr>
          <w:tab/>
        </w:r>
        <w:r>
          <w:rPr>
            <w:noProof/>
            <w:webHidden/>
          </w:rPr>
          <w:fldChar w:fldCharType="begin"/>
        </w:r>
        <w:r>
          <w:rPr>
            <w:noProof/>
            <w:webHidden/>
          </w:rPr>
          <w:instrText xml:space="preserve"> PAGEREF _Toc84449589 \h </w:instrText>
        </w:r>
        <w:r>
          <w:rPr>
            <w:noProof/>
            <w:webHidden/>
          </w:rPr>
        </w:r>
        <w:r>
          <w:rPr>
            <w:noProof/>
            <w:webHidden/>
          </w:rPr>
          <w:fldChar w:fldCharType="separate"/>
        </w:r>
        <w:r>
          <w:rPr>
            <w:noProof/>
            <w:webHidden/>
          </w:rPr>
          <w:t>14</w:t>
        </w:r>
        <w:r>
          <w:rPr>
            <w:noProof/>
            <w:webHidden/>
          </w:rPr>
          <w:fldChar w:fldCharType="end"/>
        </w:r>
      </w:hyperlink>
    </w:p>
    <w:p w14:paraId="57ACB152" w14:textId="64084E60"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52" w:name="_Toc46099329"/>
      <w:bookmarkStart w:id="53" w:name="_Toc48860732"/>
      <w:bookmarkStart w:id="54" w:name="_Toc49451243"/>
      <w:bookmarkStart w:id="55" w:name="_Toc73994687"/>
      <w:bookmarkStart w:id="56" w:name="_Toc73994753"/>
      <w:bookmarkStart w:id="57" w:name="_Toc79005261"/>
      <w:bookmarkStart w:id="58" w:name="_Toc79008503"/>
      <w:bookmarkStart w:id="59" w:name="_Toc79015535"/>
      <w:bookmarkStart w:id="60" w:name="_Toc79015563"/>
      <w:bookmarkStart w:id="61" w:name="_Toc81353786"/>
      <w:bookmarkStart w:id="62" w:name="_Toc84449579"/>
      <w:r w:rsidRPr="0058715C">
        <w:rPr>
          <w:rFonts w:asciiTheme="minorHAnsi" w:hAnsiTheme="minorHAnsi" w:cstheme="minorHAnsi"/>
        </w:rPr>
        <w:t>List of</w:t>
      </w:r>
      <w:bookmarkEnd w:id="52"/>
      <w:bookmarkEnd w:id="53"/>
      <w:bookmarkEnd w:id="54"/>
      <w:bookmarkEnd w:id="55"/>
      <w:bookmarkEnd w:id="56"/>
      <w:bookmarkEnd w:id="57"/>
      <w:bookmarkEnd w:id="58"/>
      <w:bookmarkEnd w:id="59"/>
      <w:bookmarkEnd w:id="60"/>
      <w:r w:rsidR="00C63A93">
        <w:rPr>
          <w:rFonts w:asciiTheme="minorHAnsi" w:hAnsiTheme="minorHAnsi" w:cstheme="minorHAnsi"/>
        </w:rPr>
        <w:t xml:space="preserve"> Tables</w:t>
      </w:r>
      <w:bookmarkEnd w:id="61"/>
      <w:bookmarkEnd w:id="62"/>
    </w:p>
    <w:p w14:paraId="4FCC0AAC" w14:textId="61EBB33D" w:rsidR="00A423F9"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84449594" w:history="1">
        <w:r w:rsidR="00A423F9" w:rsidRPr="005C1554">
          <w:rPr>
            <w:rStyle w:val="Hyperlink"/>
            <w:noProof/>
          </w:rPr>
          <w:t>Table 1 Conversion Analysis of Inventory Elements</w:t>
        </w:r>
        <w:r w:rsidR="00A423F9">
          <w:rPr>
            <w:noProof/>
            <w:webHidden/>
          </w:rPr>
          <w:tab/>
        </w:r>
        <w:r w:rsidR="00A423F9">
          <w:rPr>
            <w:noProof/>
            <w:webHidden/>
          </w:rPr>
          <w:fldChar w:fldCharType="begin"/>
        </w:r>
        <w:r w:rsidR="00A423F9">
          <w:rPr>
            <w:noProof/>
            <w:webHidden/>
          </w:rPr>
          <w:instrText xml:space="preserve"> PAGEREF _Toc84449594 \h </w:instrText>
        </w:r>
        <w:r w:rsidR="00A423F9">
          <w:rPr>
            <w:noProof/>
            <w:webHidden/>
          </w:rPr>
        </w:r>
        <w:r w:rsidR="00A423F9">
          <w:rPr>
            <w:noProof/>
            <w:webHidden/>
          </w:rPr>
          <w:fldChar w:fldCharType="separate"/>
        </w:r>
        <w:r w:rsidR="00A423F9">
          <w:rPr>
            <w:noProof/>
            <w:webHidden/>
          </w:rPr>
          <w:t>5</w:t>
        </w:r>
        <w:r w:rsidR="00A423F9">
          <w:rPr>
            <w:noProof/>
            <w:webHidden/>
          </w:rPr>
          <w:fldChar w:fldCharType="end"/>
        </w:r>
      </w:hyperlink>
    </w:p>
    <w:p w14:paraId="61C245C5" w14:textId="1F51910F" w:rsidR="00A423F9" w:rsidRDefault="00A423F9">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9595" w:history="1">
        <w:r w:rsidRPr="005C1554">
          <w:rPr>
            <w:rStyle w:val="Hyperlink"/>
            <w:noProof/>
          </w:rPr>
          <w:t>Table 2 Conversion Analysis of Services</w:t>
        </w:r>
        <w:r>
          <w:rPr>
            <w:noProof/>
            <w:webHidden/>
          </w:rPr>
          <w:tab/>
        </w:r>
        <w:r>
          <w:rPr>
            <w:noProof/>
            <w:webHidden/>
          </w:rPr>
          <w:fldChar w:fldCharType="begin"/>
        </w:r>
        <w:r>
          <w:rPr>
            <w:noProof/>
            <w:webHidden/>
          </w:rPr>
          <w:instrText xml:space="preserve"> PAGEREF _Toc84449595 \h </w:instrText>
        </w:r>
        <w:r>
          <w:rPr>
            <w:noProof/>
            <w:webHidden/>
          </w:rPr>
        </w:r>
        <w:r>
          <w:rPr>
            <w:noProof/>
            <w:webHidden/>
          </w:rPr>
          <w:fldChar w:fldCharType="separate"/>
        </w:r>
        <w:r>
          <w:rPr>
            <w:noProof/>
            <w:webHidden/>
          </w:rPr>
          <w:t>8</w:t>
        </w:r>
        <w:r>
          <w:rPr>
            <w:noProof/>
            <w:webHidden/>
          </w:rPr>
          <w:fldChar w:fldCharType="end"/>
        </w:r>
      </w:hyperlink>
    </w:p>
    <w:p w14:paraId="74FB75DF" w14:textId="395AC205" w:rsidR="00A423F9" w:rsidRDefault="00A423F9">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9596" w:history="1">
        <w:r w:rsidRPr="005C1554">
          <w:rPr>
            <w:rStyle w:val="Hyperlink"/>
            <w:noProof/>
          </w:rPr>
          <w:t>Table 3 Functional Requirements Conversion Examples</w:t>
        </w:r>
        <w:r>
          <w:rPr>
            <w:noProof/>
            <w:webHidden/>
          </w:rPr>
          <w:tab/>
        </w:r>
        <w:r>
          <w:rPr>
            <w:noProof/>
            <w:webHidden/>
          </w:rPr>
          <w:fldChar w:fldCharType="begin"/>
        </w:r>
        <w:r>
          <w:rPr>
            <w:noProof/>
            <w:webHidden/>
          </w:rPr>
          <w:instrText xml:space="preserve"> PAGEREF _Toc84449596 \h </w:instrText>
        </w:r>
        <w:r>
          <w:rPr>
            <w:noProof/>
            <w:webHidden/>
          </w:rPr>
        </w:r>
        <w:r>
          <w:rPr>
            <w:noProof/>
            <w:webHidden/>
          </w:rPr>
          <w:fldChar w:fldCharType="separate"/>
        </w:r>
        <w:r>
          <w:rPr>
            <w:noProof/>
            <w:webHidden/>
          </w:rPr>
          <w:t>9</w:t>
        </w:r>
        <w:r>
          <w:rPr>
            <w:noProof/>
            <w:webHidden/>
          </w:rPr>
          <w:fldChar w:fldCharType="end"/>
        </w:r>
      </w:hyperlink>
    </w:p>
    <w:p w14:paraId="6DE5EE03" w14:textId="39E4C67B" w:rsidR="00A423F9" w:rsidRDefault="00A423F9">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9597" w:history="1">
        <w:r w:rsidRPr="005C1554">
          <w:rPr>
            <w:rStyle w:val="Hyperlink"/>
            <w:noProof/>
          </w:rPr>
          <w:t>Table 4 Roadway Information Coordination Flow Disposition</w:t>
        </w:r>
        <w:r>
          <w:rPr>
            <w:noProof/>
            <w:webHidden/>
          </w:rPr>
          <w:tab/>
        </w:r>
        <w:r>
          <w:rPr>
            <w:noProof/>
            <w:webHidden/>
          </w:rPr>
          <w:fldChar w:fldCharType="begin"/>
        </w:r>
        <w:r>
          <w:rPr>
            <w:noProof/>
            <w:webHidden/>
          </w:rPr>
          <w:instrText xml:space="preserve"> PAGEREF _Toc84449597 \h </w:instrText>
        </w:r>
        <w:r>
          <w:rPr>
            <w:noProof/>
            <w:webHidden/>
          </w:rPr>
        </w:r>
        <w:r>
          <w:rPr>
            <w:noProof/>
            <w:webHidden/>
          </w:rPr>
          <w:fldChar w:fldCharType="separate"/>
        </w:r>
        <w:r>
          <w:rPr>
            <w:noProof/>
            <w:webHidden/>
          </w:rPr>
          <w:t>10</w:t>
        </w:r>
        <w:r>
          <w:rPr>
            <w:noProof/>
            <w:webHidden/>
          </w:rPr>
          <w:fldChar w:fldCharType="end"/>
        </w:r>
      </w:hyperlink>
    </w:p>
    <w:p w14:paraId="28E8C8A0" w14:textId="33D8F951" w:rsidR="00A423F9" w:rsidRDefault="00A423F9">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9598" w:history="1">
        <w:r w:rsidRPr="005C1554">
          <w:rPr>
            <w:rStyle w:val="Hyperlink"/>
            <w:noProof/>
          </w:rPr>
          <w:t>Table 5 User Defined Information Flow Change Examples</w:t>
        </w:r>
        <w:r>
          <w:rPr>
            <w:noProof/>
            <w:webHidden/>
          </w:rPr>
          <w:tab/>
        </w:r>
        <w:r>
          <w:rPr>
            <w:noProof/>
            <w:webHidden/>
          </w:rPr>
          <w:fldChar w:fldCharType="begin"/>
        </w:r>
        <w:r>
          <w:rPr>
            <w:noProof/>
            <w:webHidden/>
          </w:rPr>
          <w:instrText xml:space="preserve"> PAGEREF _Toc84449598 \h </w:instrText>
        </w:r>
        <w:r>
          <w:rPr>
            <w:noProof/>
            <w:webHidden/>
          </w:rPr>
        </w:r>
        <w:r>
          <w:rPr>
            <w:noProof/>
            <w:webHidden/>
          </w:rPr>
          <w:fldChar w:fldCharType="separate"/>
        </w:r>
        <w:r>
          <w:rPr>
            <w:noProof/>
            <w:webHidden/>
          </w:rPr>
          <w:t>13</w:t>
        </w:r>
        <w:r>
          <w:rPr>
            <w:noProof/>
            <w:webHidden/>
          </w:rPr>
          <w:fldChar w:fldCharType="end"/>
        </w:r>
      </w:hyperlink>
    </w:p>
    <w:p w14:paraId="05656C62" w14:textId="130C002F" w:rsidR="00A423F9" w:rsidRDefault="00A423F9">
      <w:pPr>
        <w:pStyle w:val="TableofFigures"/>
        <w:tabs>
          <w:tab w:val="right" w:leader="dot" w:pos="9350"/>
        </w:tabs>
        <w:rPr>
          <w:rFonts w:asciiTheme="minorHAnsi" w:eastAsiaTheme="minorEastAsia" w:hAnsiTheme="minorHAnsi" w:cstheme="minorBidi"/>
          <w:caps w:val="0"/>
          <w:noProof/>
          <w:sz w:val="22"/>
          <w:szCs w:val="22"/>
          <w:lang w:bidi="ar-SA"/>
        </w:rPr>
      </w:pPr>
      <w:hyperlink w:anchor="_Toc84449599" w:history="1">
        <w:r w:rsidRPr="005C1554">
          <w:rPr>
            <w:rStyle w:val="Hyperlink"/>
            <w:noProof/>
          </w:rPr>
          <w:t>Table 6 Project Conversion Disposition</w:t>
        </w:r>
        <w:r>
          <w:rPr>
            <w:noProof/>
            <w:webHidden/>
          </w:rPr>
          <w:tab/>
        </w:r>
        <w:r>
          <w:rPr>
            <w:noProof/>
            <w:webHidden/>
          </w:rPr>
          <w:fldChar w:fldCharType="begin"/>
        </w:r>
        <w:r>
          <w:rPr>
            <w:noProof/>
            <w:webHidden/>
          </w:rPr>
          <w:instrText xml:space="preserve"> PAGEREF _Toc84449599 \h </w:instrText>
        </w:r>
        <w:r>
          <w:rPr>
            <w:noProof/>
            <w:webHidden/>
          </w:rPr>
        </w:r>
        <w:r>
          <w:rPr>
            <w:noProof/>
            <w:webHidden/>
          </w:rPr>
          <w:fldChar w:fldCharType="separate"/>
        </w:r>
        <w:r>
          <w:rPr>
            <w:noProof/>
            <w:webHidden/>
          </w:rPr>
          <w:t>14</w:t>
        </w:r>
        <w:r>
          <w:rPr>
            <w:noProof/>
            <w:webHidden/>
          </w:rPr>
          <w:fldChar w:fldCharType="end"/>
        </w:r>
      </w:hyperlink>
    </w:p>
    <w:p w14:paraId="171B8802" w14:textId="1EFB9F4E" w:rsidR="00C63A93" w:rsidRPr="00C63A93" w:rsidRDefault="00C63A93" w:rsidP="00C63A93">
      <w:pPr>
        <w:sectPr w:rsidR="00C63A93" w:rsidRPr="00C63A93" w:rsidSect="00006526">
          <w:headerReference w:type="default" r:id="rId13"/>
          <w:footerReference w:type="default" r:id="rId14"/>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63" w:name="_Toc84449580"/>
      <w:r w:rsidRPr="004338A5">
        <w:rPr>
          <w:rFonts w:asciiTheme="minorHAnsi" w:hAnsiTheme="minorHAnsi" w:cstheme="minorHAnsi"/>
        </w:rPr>
        <w:lastRenderedPageBreak/>
        <w:t>Introduction</w:t>
      </w:r>
      <w:bookmarkEnd w:id="63"/>
    </w:p>
    <w:p w14:paraId="2671E1F8" w14:textId="1AF153F5"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r w:rsidR="00360677">
        <w:rPr>
          <w:rFonts w:asciiTheme="minorHAnsi" w:hAnsiTheme="minorHAnsi" w:cstheme="minorHAnsi"/>
          <w:szCs w:val="24"/>
        </w:rPr>
        <w:t>District 5 Regional</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(RITSA)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64" w:name="_Toc84449581"/>
      <w:r>
        <w:rPr>
          <w:rFonts w:asciiTheme="minorHAnsi" w:hAnsiTheme="minorHAnsi" w:cstheme="minorHAnsi"/>
        </w:rPr>
        <w:t>Conversion</w:t>
      </w:r>
      <w:r w:rsidR="00151B6B">
        <w:rPr>
          <w:rFonts w:asciiTheme="minorHAnsi" w:hAnsiTheme="minorHAnsi" w:cstheme="minorHAnsi"/>
        </w:rPr>
        <w:t xml:space="preserve"> Process</w:t>
      </w:r>
      <w:bookmarkEnd w:id="64"/>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68A02E61"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roadway equipment coordination information flow was split into 14 separate information flows which need to be analyzed to determine which apply for each architecture. Another example includes the addition of the new CVO05 Commercial Vehicle Parking service which also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057C4F8C"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that are required to address an interface or information flow implementation. </w:t>
      </w:r>
      <w:r w:rsidR="00F022D6">
        <w:t>The conversion process does not provide the solutions information automatically. The standards solutions were populated with default selections and the selections were analyzed for their applicability for the architecture and each project. In the RAD-IT software, the Standards tab in the user interface is now the Communications tab.</w:t>
      </w:r>
      <w:r>
        <w:t xml:space="preserve"> </w:t>
      </w:r>
    </w:p>
    <w:p w14:paraId="63A84F85" w14:textId="5F8D4EC7" w:rsidR="00360677" w:rsidRDefault="00360677" w:rsidP="00360677">
      <w:pPr>
        <w:pStyle w:val="ListParagraph"/>
        <w:numPr>
          <w:ilvl w:val="0"/>
          <w:numId w:val="12"/>
        </w:numPr>
        <w:spacing w:after="160" w:line="259" w:lineRule="auto"/>
        <w:jc w:val="left"/>
      </w:pPr>
      <w:r w:rsidRPr="00C355DB">
        <w:rPr>
          <w:u w:val="single"/>
        </w:rPr>
        <w:t>Architecture content update</w:t>
      </w:r>
      <w:r w:rsidR="00C355DB">
        <w:t xml:space="preserve">: </w:t>
      </w:r>
      <w:r w:rsidR="00820C0B">
        <w:t xml:space="preserve">The intent of the conversion process was to maintain the alignment of the converted Architecture content to the greatest extent possible with </w:t>
      </w:r>
      <w:r w:rsidR="00820C0B">
        <w:lastRenderedPageBreak/>
        <w:t xml:space="preserve">the pre-conversion Architecture content. As noted above, element physical object mapping changes, service package changes, information flow additions and adjustments, and the evolution of the standards mappings in ARC-IT Version 9.0 required changes to be made to the Architecture content. Unless it was necessary, no additional changes beyond those required to align the pre-conversion and converted architecture content were made. </w:t>
      </w:r>
      <w:proofErr w:type="gramStart"/>
      <w:r w:rsidR="00820C0B">
        <w:t>During the course of</w:t>
      </w:r>
      <w:proofErr w:type="gramEnd"/>
      <w:r w:rsidR="00820C0B">
        <w:t xml:space="preserve"> the Annual Architecture Maintenance Update, ARC-IT Version 9.0 features that could be considered as additional information to the Architecture will be assessed.</w:t>
      </w:r>
    </w:p>
    <w:p w14:paraId="32518745" w14:textId="35AA39A8" w:rsidR="00360677" w:rsidRDefault="00C355DB" w:rsidP="00360677">
      <w:pPr>
        <w:pStyle w:val="ListParagraph"/>
        <w:numPr>
          <w:ilvl w:val="0"/>
          <w:numId w:val="12"/>
        </w:numPr>
        <w:spacing w:after="160" w:line="259" w:lineRule="auto"/>
        <w:jc w:val="left"/>
      </w:pPr>
      <w:r w:rsidRPr="00C355DB">
        <w:rPr>
          <w:u w:val="single"/>
        </w:rPr>
        <w:t>Architecture website posting</w:t>
      </w:r>
      <w:r>
        <w:t xml:space="preserve">: The converted </w:t>
      </w:r>
      <w:r w:rsidR="00360677">
        <w:t>architecture</w:t>
      </w:r>
      <w:r>
        <w:t xml:space="preserve"> will be posted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65" w:name="_Toc84449582"/>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65"/>
    </w:p>
    <w:p w14:paraId="137F3BED" w14:textId="5F188929" w:rsidR="00C355DB" w:rsidRDefault="00820C0B" w:rsidP="00F156E2">
      <w:r>
        <w:t xml:space="preserve">The District 5 RITSA was converted to be compatible with ARC-IT Version 9.0. The following sections highlight the changes made to the architecture </w:t>
      </w:r>
      <w:proofErr w:type="gramStart"/>
      <w:r>
        <w:t>as a result of</w:t>
      </w:r>
      <w:proofErr w:type="gramEnd"/>
      <w:r>
        <w:t xml:space="preserve"> the conversion process.</w:t>
      </w:r>
    </w:p>
    <w:p w14:paraId="5A6DFE8B" w14:textId="7BF8C30E" w:rsidR="0000005C" w:rsidRDefault="0000005C" w:rsidP="0000005C">
      <w:pPr>
        <w:pStyle w:val="Heading2"/>
      </w:pPr>
      <w:bookmarkStart w:id="66" w:name="_Toc84449583"/>
      <w:r>
        <w:t xml:space="preserve">Architecture </w:t>
      </w:r>
      <w:r w:rsidR="008C7667">
        <w:t xml:space="preserve">Inventory </w:t>
      </w:r>
      <w:r>
        <w:t>Elements</w:t>
      </w:r>
      <w:bookmarkEnd w:id="66"/>
    </w:p>
    <w:p w14:paraId="31A6FD97" w14:textId="13C094B2"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 and the notes of the conversion implementation.</w:t>
      </w:r>
    </w:p>
    <w:p w14:paraId="0DC9D350" w14:textId="14A544D6" w:rsidR="00D76ED1" w:rsidRPr="008C7667" w:rsidRDefault="00D76ED1" w:rsidP="00D76ED1">
      <w:pPr>
        <w:pStyle w:val="Caption"/>
        <w:jc w:val="center"/>
        <w:rPr>
          <w:sz w:val="24"/>
          <w:szCs w:val="28"/>
        </w:rPr>
      </w:pPr>
      <w:bookmarkStart w:id="67" w:name="_Ref79011505"/>
      <w:bookmarkStart w:id="68" w:name="_Toc84449594"/>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1</w:t>
      </w:r>
      <w:r w:rsidRPr="008C7667">
        <w:rPr>
          <w:sz w:val="24"/>
          <w:szCs w:val="28"/>
        </w:rPr>
        <w:fldChar w:fldCharType="end"/>
      </w:r>
      <w:bookmarkEnd w:id="67"/>
      <w:r w:rsidRPr="008C7667">
        <w:rPr>
          <w:sz w:val="24"/>
          <w:szCs w:val="28"/>
        </w:rPr>
        <w:t xml:space="preserve"> Conversion Analysis of Inventory Elements</w:t>
      </w:r>
      <w:bookmarkEnd w:id="68"/>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D76ED1" w:rsidRPr="00D76ED1" w14:paraId="43DF1650" w14:textId="77777777" w:rsidTr="00F651E9">
        <w:trPr>
          <w:cantSplit/>
        </w:trPr>
        <w:tc>
          <w:tcPr>
            <w:tcW w:w="2454" w:type="dxa"/>
            <w:shd w:val="clear" w:color="auto" w:fill="auto"/>
          </w:tcPr>
          <w:p w14:paraId="30F32811"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FDOT CV Parking Management System. </w:t>
            </w:r>
          </w:p>
          <w:p w14:paraId="7B54F43B"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052A7665"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490CB704"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FDOT CV Parking Management System. </w:t>
            </w:r>
          </w:p>
          <w:p w14:paraId="07D5E262"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335A797B"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30F34025"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7EF0AAD2"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Remove the mapping to the ‘Parking Area Equipment’ Physical Object. Add a ‘Parking Area Equipment’ element and an interface with appropriate flows to the ‘FDOT CV Parking Management System’ element using CVO05 SP which will replace the existing PM04: Regional Parking Management (FDOT Parking) SP. </w:t>
            </w:r>
          </w:p>
        </w:tc>
        <w:tc>
          <w:tcPr>
            <w:tcW w:w="2253" w:type="dxa"/>
          </w:tcPr>
          <w:p w14:paraId="71D64341" w14:textId="21404B73"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Added ‘FDOT CV Parking Area Equipment’ element. Deleted’ PM04: Regional Parking Management (FDOT Parking)’ and added </w:t>
            </w:r>
            <w:proofErr w:type="gramStart"/>
            <w:r w:rsidRPr="00D76ED1">
              <w:rPr>
                <w:rFonts w:asciiTheme="minorHAnsi" w:hAnsiTheme="minorHAnsi" w:cstheme="minorHAnsi"/>
                <w:sz w:val="22"/>
                <w:lang w:bidi="ar-SA"/>
              </w:rPr>
              <w:t>‘ CVO</w:t>
            </w:r>
            <w:proofErr w:type="gramEnd"/>
            <w:r w:rsidRPr="00D76ED1">
              <w:rPr>
                <w:rFonts w:asciiTheme="minorHAnsi" w:hAnsiTheme="minorHAnsi" w:cstheme="minorHAnsi"/>
                <w:sz w:val="22"/>
                <w:lang w:bidi="ar-SA"/>
              </w:rPr>
              <w:t xml:space="preserve">05: Commercial Vehicle Parking (FDOT Parking)” SP. </w:t>
            </w:r>
          </w:p>
        </w:tc>
      </w:tr>
      <w:tr w:rsidR="00D76ED1" w:rsidRPr="00D76ED1" w14:paraId="03E5AB78" w14:textId="77777777" w:rsidTr="00F651E9">
        <w:trPr>
          <w:cantSplit/>
        </w:trPr>
        <w:tc>
          <w:tcPr>
            <w:tcW w:w="2454" w:type="dxa"/>
            <w:shd w:val="clear" w:color="auto" w:fill="auto"/>
          </w:tcPr>
          <w:p w14:paraId="6067E516"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lastRenderedPageBreak/>
              <w:t>OCCC Operations Center</w:t>
            </w:r>
          </w:p>
          <w:p w14:paraId="0CCC57A9"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164B99A2"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p w14:paraId="6D5187E8"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Traffic Management Center</w:t>
            </w:r>
          </w:p>
          <w:p w14:paraId="6BD7C7FD"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Archived Data User System</w:t>
            </w:r>
          </w:p>
        </w:tc>
        <w:tc>
          <w:tcPr>
            <w:tcW w:w="2211" w:type="dxa"/>
            <w:shd w:val="clear" w:color="auto" w:fill="auto"/>
          </w:tcPr>
          <w:p w14:paraId="502026BA"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OCCC Operations Center</w:t>
            </w:r>
          </w:p>
          <w:p w14:paraId="7C7A841C"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032B1E83"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283E3047"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p w14:paraId="74CEDF78"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Traffic Management Center</w:t>
            </w:r>
          </w:p>
          <w:p w14:paraId="3F6000F8"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Archived Data User System</w:t>
            </w:r>
          </w:p>
        </w:tc>
        <w:tc>
          <w:tcPr>
            <w:tcW w:w="2432" w:type="dxa"/>
          </w:tcPr>
          <w:p w14:paraId="61120607"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Remove the mapping to the ‘Parking Area Equipment’ Physical Object. Add a ‘Parking Area Equipment’ element and interfaces with the ‘OCCC Operations Center’ in PM01: Parking Space Management (Orlando Convention Center) and PM03: Parking Electronic Payment (Orlando Convention Center (1 of 2)) SPs. </w:t>
            </w:r>
          </w:p>
        </w:tc>
        <w:tc>
          <w:tcPr>
            <w:tcW w:w="2253" w:type="dxa"/>
          </w:tcPr>
          <w:p w14:paraId="0B7E35E1" w14:textId="76D3DADA"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Created ‘OCCC Parking Area Equipment’ element. Added interfaces with ‘Orlando Convention Center Parking Facility System’ in PM01 and PM03. Also, removed OCC Operations Center mapping to Parking Management System.</w:t>
            </w:r>
          </w:p>
        </w:tc>
      </w:tr>
      <w:tr w:rsidR="00D76ED1" w:rsidRPr="00D76ED1" w14:paraId="3F488109" w14:textId="77777777" w:rsidTr="00F651E9">
        <w:trPr>
          <w:cantSplit/>
        </w:trPr>
        <w:tc>
          <w:tcPr>
            <w:tcW w:w="2454" w:type="dxa"/>
            <w:shd w:val="clear" w:color="auto" w:fill="auto"/>
          </w:tcPr>
          <w:p w14:paraId="1CEFCCF3"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Orlando Convention Center Parking Facility System. Mapped to: </w:t>
            </w:r>
          </w:p>
          <w:p w14:paraId="36963C27"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3C8E6EA6"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Orlando Convention Center Parking Facility System. Mapped to: </w:t>
            </w:r>
          </w:p>
          <w:p w14:paraId="3F379EE9"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53D82ADB"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26F10813"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 ‘Parking Area Equipment’ element and interfaces with the ‘Orlando Convention Center Parking Facility System’ in PM01: Parking Space Management (Orlando Convention Center) and PM03: Parking Electronic Payment (Orlando Convention Center (1 of 2)) SPs.</w:t>
            </w:r>
          </w:p>
        </w:tc>
        <w:tc>
          <w:tcPr>
            <w:tcW w:w="2253" w:type="dxa"/>
          </w:tcPr>
          <w:p w14:paraId="07CF85B1" w14:textId="2C564C5C"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Created ‘OCCC Parking Area Equipment’ element. Added interfaces with ‘Orlando Convention Center Parking Facility System’ in PM01 and PM03.</w:t>
            </w:r>
          </w:p>
        </w:tc>
      </w:tr>
      <w:tr w:rsidR="00D76ED1" w:rsidRPr="00D76ED1" w14:paraId="13FEE7BE" w14:textId="77777777" w:rsidTr="00F651E9">
        <w:trPr>
          <w:cantSplit/>
        </w:trPr>
        <w:tc>
          <w:tcPr>
            <w:tcW w:w="2454" w:type="dxa"/>
            <w:shd w:val="clear" w:color="auto" w:fill="auto"/>
          </w:tcPr>
          <w:p w14:paraId="5B8B16C7"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lastRenderedPageBreak/>
              <w:t xml:space="preserve">Parking Facility Operators. </w:t>
            </w:r>
          </w:p>
          <w:p w14:paraId="01F5A856"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4847AF21"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01164E33"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Parking Facility Operators. </w:t>
            </w:r>
          </w:p>
          <w:p w14:paraId="4FC2B066"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7AF629E5"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50B230A0"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5F003C78"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 ‘Parking Area Equipment’ element and interfaces with the ‘Parking Facility Operators’ in PM01: Parking Space Management (Parking Facility Operators) and PM03: Parking Electronic Payment (Parking Facility Operators) SPs.</w:t>
            </w:r>
          </w:p>
        </w:tc>
        <w:tc>
          <w:tcPr>
            <w:tcW w:w="2253" w:type="dxa"/>
          </w:tcPr>
          <w:p w14:paraId="271CB956" w14:textId="38D2ADDD" w:rsidR="00D76ED1" w:rsidRPr="00D76ED1" w:rsidRDefault="00D76ED1" w:rsidP="00D76ED1">
            <w:pPr>
              <w:spacing w:after="0"/>
              <w:jc w:val="left"/>
              <w:rPr>
                <w:rFonts w:asciiTheme="minorHAnsi" w:hAnsiTheme="minorHAnsi" w:cstheme="minorHAnsi"/>
                <w:sz w:val="22"/>
                <w:lang w:bidi="ar-SA"/>
              </w:rPr>
            </w:pPr>
            <w:r>
              <w:rPr>
                <w:rFonts w:asciiTheme="minorHAnsi" w:hAnsiTheme="minorHAnsi" w:cstheme="minorHAnsi"/>
                <w:sz w:val="22"/>
                <w:lang w:bidi="ar-SA"/>
              </w:rPr>
              <w:t>Implemented as dispositioned.</w:t>
            </w:r>
          </w:p>
        </w:tc>
      </w:tr>
      <w:tr w:rsidR="00D76ED1" w:rsidRPr="00D76ED1" w14:paraId="1F5B43B3" w14:textId="77777777" w:rsidTr="00F651E9">
        <w:trPr>
          <w:cantSplit/>
        </w:trPr>
        <w:tc>
          <w:tcPr>
            <w:tcW w:w="2454" w:type="dxa"/>
            <w:shd w:val="clear" w:color="auto" w:fill="auto"/>
          </w:tcPr>
          <w:p w14:paraId="350D3326"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UCF Parking.</w:t>
            </w:r>
          </w:p>
          <w:p w14:paraId="56700B73"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23742208"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394A4BEC"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UCF Parking.</w:t>
            </w:r>
          </w:p>
          <w:p w14:paraId="724F6D5B"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6C2326FB"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1B9B4CD1"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2FDEBB7A"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 ‘Parking Area Equipment’ element and an interface with the ‘UCF Parking’ in PM01: Parking Space Management (Parking Facility Operators) SP.</w:t>
            </w:r>
          </w:p>
        </w:tc>
        <w:tc>
          <w:tcPr>
            <w:tcW w:w="2253" w:type="dxa"/>
          </w:tcPr>
          <w:p w14:paraId="0ECB1116"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Added’ UCF Parking Equipment’ element and added it in the PM01: Parking Space Management (Parking Facility Operators) SP and has an interface with UCF Parking element. </w:t>
            </w:r>
          </w:p>
        </w:tc>
      </w:tr>
      <w:tr w:rsidR="00D76ED1" w:rsidRPr="00D76ED1" w14:paraId="33C29CF3" w14:textId="77777777" w:rsidTr="00F651E9">
        <w:trPr>
          <w:cantSplit/>
        </w:trPr>
        <w:tc>
          <w:tcPr>
            <w:tcW w:w="2454" w:type="dxa"/>
            <w:shd w:val="clear" w:color="auto" w:fill="auto"/>
          </w:tcPr>
          <w:p w14:paraId="0B40E12E"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Volusia County TMC</w:t>
            </w:r>
          </w:p>
          <w:p w14:paraId="530B4933"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7303F8CC"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p w14:paraId="7A6CB10D"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Traffic Management Center</w:t>
            </w:r>
          </w:p>
          <w:p w14:paraId="36D1452C"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Archived Data User System</w:t>
            </w:r>
          </w:p>
        </w:tc>
        <w:tc>
          <w:tcPr>
            <w:tcW w:w="2211" w:type="dxa"/>
            <w:shd w:val="clear" w:color="auto" w:fill="auto"/>
          </w:tcPr>
          <w:p w14:paraId="15576FCB"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Volusia County TMC</w:t>
            </w:r>
          </w:p>
          <w:p w14:paraId="56688B2C"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03AFFB51"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11490E39"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p w14:paraId="3AB3523C"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Traffic Management Center</w:t>
            </w:r>
          </w:p>
          <w:p w14:paraId="0C66A41D"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Archived Data User System</w:t>
            </w:r>
          </w:p>
          <w:p w14:paraId="58B2979E" w14:textId="77777777" w:rsidR="00D76ED1" w:rsidRPr="00D76ED1" w:rsidRDefault="00D76ED1" w:rsidP="00D76ED1">
            <w:pPr>
              <w:spacing w:after="0"/>
              <w:jc w:val="left"/>
              <w:rPr>
                <w:rFonts w:asciiTheme="minorHAnsi" w:hAnsiTheme="minorHAnsi" w:cstheme="minorHAnsi"/>
                <w:sz w:val="22"/>
                <w:lang w:bidi="ar-SA"/>
              </w:rPr>
            </w:pPr>
          </w:p>
        </w:tc>
        <w:tc>
          <w:tcPr>
            <w:tcW w:w="2432" w:type="dxa"/>
          </w:tcPr>
          <w:p w14:paraId="566F733F"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This element is in ‘Volusia County Park Parking Information’ project. Remove the mapping to the ‘Parking Area Equipment’ Physical Object. Since, it is only involved in PM04, no need to add any ‘Parking Area Equipment’ element. Parking Operator’ element’s mapping was lost during conversion. Also, it became disconnected in the converted architecture. </w:t>
            </w:r>
          </w:p>
        </w:tc>
        <w:tc>
          <w:tcPr>
            <w:tcW w:w="2253" w:type="dxa"/>
          </w:tcPr>
          <w:p w14:paraId="0CA5127A" w14:textId="77777777"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Parking Operator element has been re-mapped to ‘Parking Operator(terminator)’. </w:t>
            </w:r>
            <w:proofErr w:type="gramStart"/>
            <w:r w:rsidRPr="00D76ED1">
              <w:rPr>
                <w:rFonts w:asciiTheme="minorHAnsi" w:hAnsiTheme="minorHAnsi" w:cstheme="minorHAnsi"/>
                <w:sz w:val="22"/>
                <w:lang w:bidi="ar-SA"/>
              </w:rPr>
              <w:t>But,</w:t>
            </w:r>
            <w:proofErr w:type="gramEnd"/>
            <w:r w:rsidRPr="00D76ED1">
              <w:rPr>
                <w:rFonts w:asciiTheme="minorHAnsi" w:hAnsiTheme="minorHAnsi" w:cstheme="minorHAnsi"/>
                <w:sz w:val="22"/>
                <w:lang w:bidi="ar-SA"/>
              </w:rPr>
              <w:t xml:space="preserve"> it does not have any interface in PM04. Parking Operator element has been removed from the SP.</w:t>
            </w:r>
          </w:p>
        </w:tc>
      </w:tr>
    </w:tbl>
    <w:p w14:paraId="35A470E1" w14:textId="68F17534" w:rsidR="00F651E9" w:rsidRDefault="00F651E9" w:rsidP="00F651E9">
      <w:pPr>
        <w:pStyle w:val="Heading2"/>
      </w:pPr>
      <w:bookmarkStart w:id="69" w:name="_Toc84449584"/>
      <w:r>
        <w:lastRenderedPageBreak/>
        <w:t xml:space="preserve">Architecture </w:t>
      </w:r>
      <w:r w:rsidR="007E37B5">
        <w:t>Service</w:t>
      </w:r>
      <w:r>
        <w:t>s</w:t>
      </w:r>
      <w:bookmarkEnd w:id="69"/>
    </w:p>
    <w:p w14:paraId="008B30B9" w14:textId="10B81207" w:rsidR="00F651E9" w:rsidRDefault="00F651E9" w:rsidP="00F651E9">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 impacted, the results of the service conversion, the analysis disposition, and the notes of the conversion implementation. </w:t>
      </w:r>
    </w:p>
    <w:p w14:paraId="76D8D988" w14:textId="0E9E6442" w:rsidR="00F651E9" w:rsidRPr="008C7667" w:rsidRDefault="00F651E9" w:rsidP="00F651E9">
      <w:pPr>
        <w:pStyle w:val="Caption"/>
        <w:jc w:val="center"/>
        <w:rPr>
          <w:sz w:val="24"/>
          <w:szCs w:val="28"/>
        </w:rPr>
      </w:pPr>
      <w:bookmarkStart w:id="70" w:name="_Ref79012135"/>
      <w:bookmarkStart w:id="71" w:name="_Toc84449595"/>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2</w:t>
      </w:r>
      <w:r w:rsidRPr="008C7667">
        <w:rPr>
          <w:sz w:val="24"/>
          <w:szCs w:val="28"/>
        </w:rPr>
        <w:fldChar w:fldCharType="end"/>
      </w:r>
      <w:bookmarkEnd w:id="70"/>
      <w:r w:rsidRPr="008C7667">
        <w:rPr>
          <w:sz w:val="24"/>
          <w:szCs w:val="28"/>
        </w:rPr>
        <w:t xml:space="preserve"> Conversion Analysis of </w:t>
      </w:r>
      <w:r>
        <w:rPr>
          <w:sz w:val="24"/>
          <w:szCs w:val="28"/>
        </w:rPr>
        <w:t>Services</w:t>
      </w:r>
      <w:bookmarkEnd w:id="71"/>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F651E9">
        <w:trPr>
          <w:cantSplit/>
        </w:trPr>
        <w:tc>
          <w:tcPr>
            <w:tcW w:w="2312" w:type="dxa"/>
            <w:shd w:val="clear" w:color="auto" w:fill="1F4E79" w:themeFill="accent5" w:themeFillShade="80"/>
            <w:vAlign w:val="center"/>
          </w:tcPr>
          <w:p w14:paraId="23DD5B55" w14:textId="3E9806F6" w:rsidR="00F651E9" w:rsidRPr="00F651E9" w:rsidRDefault="00F651E9" w:rsidP="00F651E9">
            <w:pPr>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F651E9">
            <w:pPr>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F651E9">
            <w:pPr>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F651E9">
            <w:pPr>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F651E9" w:rsidRPr="00F651E9" w14:paraId="1164810C" w14:textId="77777777" w:rsidTr="00F651E9">
        <w:trPr>
          <w:cantSplit/>
        </w:trPr>
        <w:tc>
          <w:tcPr>
            <w:tcW w:w="2312" w:type="dxa"/>
          </w:tcPr>
          <w:p w14:paraId="23B473EC" w14:textId="77777777" w:rsidR="00F651E9" w:rsidRPr="00F651E9" w:rsidRDefault="00F651E9" w:rsidP="00F651E9">
            <w:pPr>
              <w:spacing w:after="0"/>
              <w:jc w:val="left"/>
              <w:rPr>
                <w:sz w:val="22"/>
                <w:szCs w:val="18"/>
              </w:rPr>
            </w:pPr>
            <w:r w:rsidRPr="00F651E9">
              <w:rPr>
                <w:sz w:val="22"/>
                <w:szCs w:val="18"/>
              </w:rPr>
              <w:t>TM12: Dynamic Roadway Warning (FDOT Wrong-Way Driving)</w:t>
            </w:r>
          </w:p>
        </w:tc>
        <w:tc>
          <w:tcPr>
            <w:tcW w:w="2141" w:type="dxa"/>
          </w:tcPr>
          <w:p w14:paraId="5CCFE2B3" w14:textId="77777777" w:rsidR="00F651E9" w:rsidRPr="00F651E9" w:rsidRDefault="00F651E9" w:rsidP="00F651E9">
            <w:pPr>
              <w:spacing w:after="0"/>
              <w:jc w:val="left"/>
              <w:rPr>
                <w:sz w:val="22"/>
                <w:szCs w:val="18"/>
              </w:rPr>
            </w:pPr>
            <w:r w:rsidRPr="00F651E9">
              <w:rPr>
                <w:sz w:val="22"/>
                <w:szCs w:val="18"/>
              </w:rPr>
              <w:t xml:space="preserve">TM12: Dynamic Roadway Warning (FDOT Wrong-Way Driving). </w:t>
            </w:r>
          </w:p>
        </w:tc>
        <w:tc>
          <w:tcPr>
            <w:tcW w:w="2404" w:type="dxa"/>
          </w:tcPr>
          <w:p w14:paraId="2E38CF2F" w14:textId="77777777" w:rsidR="00F651E9" w:rsidRPr="00F651E9" w:rsidRDefault="00F651E9" w:rsidP="00F651E9">
            <w:pPr>
              <w:spacing w:after="0"/>
              <w:jc w:val="left"/>
              <w:rPr>
                <w:sz w:val="22"/>
                <w:szCs w:val="18"/>
              </w:rPr>
            </w:pPr>
            <w:r w:rsidRPr="00F651E9">
              <w:rPr>
                <w:sz w:val="22"/>
                <w:szCs w:val="18"/>
              </w:rPr>
              <w:t xml:space="preserve">Replaced this SP with TM25: Wrong Way Vehicle Detection and Warning SP. Contact FDOT to determine if Connected Vehicle based Wrong Way Vehicle Detection system has been deployed or could be deployed in future. </w:t>
            </w:r>
          </w:p>
        </w:tc>
        <w:tc>
          <w:tcPr>
            <w:tcW w:w="2493" w:type="dxa"/>
          </w:tcPr>
          <w:p w14:paraId="547115F7" w14:textId="1D6AC666" w:rsidR="00F651E9" w:rsidRPr="00F651E9" w:rsidRDefault="00F651E9" w:rsidP="00F651E9">
            <w:pPr>
              <w:spacing w:after="0"/>
              <w:jc w:val="left"/>
              <w:rPr>
                <w:sz w:val="22"/>
                <w:szCs w:val="18"/>
              </w:rPr>
            </w:pPr>
            <w:r w:rsidRPr="00F651E9">
              <w:rPr>
                <w:sz w:val="22"/>
                <w:szCs w:val="18"/>
              </w:rPr>
              <w:t>Infrastructure based TM25: Wrong Way Vehicle Detection and Warning (FDOT Wrong-Way Driving) has been included. If FDOT planning to implement CV based Wrong way Vehicle detection service, then CV interfaces will be added. Deleted TM12: Dynamic Roadway Warning (FDOT Wrong-Way Driving).</w:t>
            </w:r>
          </w:p>
        </w:tc>
      </w:tr>
      <w:tr w:rsidR="00F651E9" w:rsidRPr="00F651E9" w14:paraId="32C2FA15" w14:textId="77777777" w:rsidTr="00F651E9">
        <w:trPr>
          <w:cantSplit/>
        </w:trPr>
        <w:tc>
          <w:tcPr>
            <w:tcW w:w="2312" w:type="dxa"/>
          </w:tcPr>
          <w:p w14:paraId="57B75471" w14:textId="77777777" w:rsidR="00F651E9" w:rsidRPr="00F651E9" w:rsidRDefault="00F651E9" w:rsidP="00F651E9">
            <w:pPr>
              <w:spacing w:after="0"/>
              <w:jc w:val="left"/>
              <w:rPr>
                <w:sz w:val="22"/>
                <w:szCs w:val="18"/>
              </w:rPr>
            </w:pPr>
            <w:r w:rsidRPr="00F651E9">
              <w:rPr>
                <w:sz w:val="22"/>
                <w:szCs w:val="18"/>
              </w:rPr>
              <w:t>PM04: Regional Parking Management (FDOT Parking)</w:t>
            </w:r>
          </w:p>
        </w:tc>
        <w:tc>
          <w:tcPr>
            <w:tcW w:w="2141" w:type="dxa"/>
          </w:tcPr>
          <w:p w14:paraId="2F2F5DE6" w14:textId="77777777" w:rsidR="00F651E9" w:rsidRPr="00F651E9" w:rsidRDefault="00F651E9" w:rsidP="00F651E9">
            <w:pPr>
              <w:spacing w:after="0"/>
              <w:jc w:val="left"/>
              <w:rPr>
                <w:sz w:val="22"/>
                <w:szCs w:val="18"/>
              </w:rPr>
            </w:pPr>
            <w:r w:rsidRPr="00F651E9">
              <w:rPr>
                <w:sz w:val="22"/>
                <w:szCs w:val="18"/>
              </w:rPr>
              <w:t>PM04: Regional Parking Management (FDOT Parking)</w:t>
            </w:r>
          </w:p>
        </w:tc>
        <w:tc>
          <w:tcPr>
            <w:tcW w:w="2404" w:type="dxa"/>
          </w:tcPr>
          <w:p w14:paraId="47321B25" w14:textId="77777777" w:rsidR="00F651E9" w:rsidRPr="00F651E9" w:rsidRDefault="00F651E9" w:rsidP="00F651E9">
            <w:pPr>
              <w:spacing w:after="0"/>
              <w:jc w:val="left"/>
              <w:rPr>
                <w:sz w:val="22"/>
                <w:szCs w:val="18"/>
              </w:rPr>
            </w:pPr>
            <w:r w:rsidRPr="00F651E9">
              <w:rPr>
                <w:sz w:val="22"/>
                <w:szCs w:val="18"/>
              </w:rPr>
              <w:t xml:space="preserve">Replace PM04: Regional Parking Management (FDOT Parking) with CVO05: Commercial Vehicle Parking (FDOT TPAS). Add a ‘Parking Area Equipment’ element and an interface with appropriate flows to the ‘FDOT CV Parking Management System in CVO05. </w:t>
            </w:r>
          </w:p>
        </w:tc>
        <w:tc>
          <w:tcPr>
            <w:tcW w:w="2493" w:type="dxa"/>
          </w:tcPr>
          <w:p w14:paraId="68482511" w14:textId="2449F506" w:rsidR="00F651E9" w:rsidRPr="00F651E9" w:rsidRDefault="00F651E9" w:rsidP="00F651E9">
            <w:pPr>
              <w:spacing w:after="0"/>
              <w:jc w:val="left"/>
              <w:rPr>
                <w:sz w:val="22"/>
                <w:szCs w:val="18"/>
              </w:rPr>
            </w:pPr>
            <w:r w:rsidRPr="00F651E9">
              <w:rPr>
                <w:sz w:val="22"/>
                <w:szCs w:val="18"/>
              </w:rPr>
              <w:t>Added ‘CVO05: Commercial Vehicle Parking (FDOT Parking)” SP. Removed the ‘PM04: Regional Parking Management (FDOT Parking)’ SP.</w:t>
            </w:r>
          </w:p>
        </w:tc>
      </w:tr>
    </w:tbl>
    <w:p w14:paraId="2E0D19B2" w14:textId="77777777" w:rsidR="00D76ED1" w:rsidRDefault="00D76ED1" w:rsidP="00F156E2"/>
    <w:p w14:paraId="46ACECA5" w14:textId="233AB59A" w:rsidR="00F651E9" w:rsidRDefault="00F651E9" w:rsidP="00F651E9">
      <w:pPr>
        <w:pStyle w:val="Heading2"/>
      </w:pPr>
      <w:bookmarkStart w:id="72" w:name="_Toc84449585"/>
      <w:r>
        <w:t>Architecture Functional Requirements</w:t>
      </w:r>
      <w:bookmarkEnd w:id="72"/>
    </w:p>
    <w:p w14:paraId="05B70C9F" w14:textId="685D39C4" w:rsidR="00504146" w:rsidRDefault="00504146" w:rsidP="00F651E9">
      <w:r>
        <w:t xml:space="preserve">The functional requirements were reviewed in the converted architecture for any changes resulting from conversion. Minor changes resulted from the conversion process to 171 functional requirements. No issues were found with the conversion changes. An example of the changes to the requirements are provided in </w:t>
      </w:r>
      <w:r>
        <w:fldChar w:fldCharType="begin"/>
      </w:r>
      <w:r>
        <w:instrText xml:space="preserve"> REF _Ref84440002 \h </w:instrText>
      </w:r>
      <w:r>
        <w:fldChar w:fldCharType="separate"/>
      </w:r>
      <w:r w:rsidRPr="00504146">
        <w:rPr>
          <w:szCs w:val="28"/>
        </w:rPr>
        <w:t>Table 3</w:t>
      </w:r>
      <w:r>
        <w:fldChar w:fldCharType="end"/>
      </w:r>
      <w:r>
        <w:t>.</w:t>
      </w:r>
    </w:p>
    <w:p w14:paraId="4B991804" w14:textId="771FF3DE" w:rsidR="00504146" w:rsidRPr="00504146" w:rsidRDefault="00504146" w:rsidP="00504146">
      <w:pPr>
        <w:pStyle w:val="Caption"/>
        <w:jc w:val="center"/>
        <w:rPr>
          <w:sz w:val="24"/>
          <w:szCs w:val="28"/>
        </w:rPr>
      </w:pPr>
      <w:bookmarkStart w:id="73" w:name="_Ref84440002"/>
      <w:bookmarkStart w:id="74" w:name="_Toc84449596"/>
      <w:r w:rsidRPr="00504146">
        <w:rPr>
          <w:sz w:val="24"/>
          <w:szCs w:val="28"/>
        </w:rPr>
        <w:lastRenderedPageBreak/>
        <w:t xml:space="preserve">Table </w:t>
      </w:r>
      <w:r w:rsidRPr="00504146">
        <w:rPr>
          <w:sz w:val="24"/>
          <w:szCs w:val="28"/>
        </w:rPr>
        <w:fldChar w:fldCharType="begin"/>
      </w:r>
      <w:r w:rsidRPr="00504146">
        <w:rPr>
          <w:sz w:val="24"/>
          <w:szCs w:val="28"/>
        </w:rPr>
        <w:instrText xml:space="preserve"> SEQ Table \* ARABIC </w:instrText>
      </w:r>
      <w:r w:rsidRPr="00504146">
        <w:rPr>
          <w:sz w:val="24"/>
          <w:szCs w:val="28"/>
        </w:rPr>
        <w:fldChar w:fldCharType="separate"/>
      </w:r>
      <w:r w:rsidR="00C94B6B">
        <w:rPr>
          <w:noProof/>
          <w:sz w:val="24"/>
          <w:szCs w:val="28"/>
        </w:rPr>
        <w:t>3</w:t>
      </w:r>
      <w:r w:rsidRPr="00504146">
        <w:rPr>
          <w:sz w:val="24"/>
          <w:szCs w:val="28"/>
        </w:rPr>
        <w:fldChar w:fldCharType="end"/>
      </w:r>
      <w:bookmarkEnd w:id="73"/>
      <w:r w:rsidRPr="00504146">
        <w:rPr>
          <w:sz w:val="24"/>
          <w:szCs w:val="28"/>
        </w:rPr>
        <w:t xml:space="preserve"> Functional Requirements Conversion Examples</w:t>
      </w:r>
      <w:bookmarkEnd w:id="74"/>
    </w:p>
    <w:tbl>
      <w:tblPr>
        <w:tblW w:w="942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1170"/>
        <w:gridCol w:w="1528"/>
        <w:gridCol w:w="658"/>
        <w:gridCol w:w="3000"/>
        <w:gridCol w:w="3064"/>
      </w:tblGrid>
      <w:tr w:rsidR="00504146" w:rsidRPr="00504146" w14:paraId="5E74C143" w14:textId="77777777" w:rsidTr="00504146">
        <w:tblPrEx>
          <w:tblCellMar>
            <w:top w:w="0" w:type="dxa"/>
            <w:bottom w:w="0" w:type="dxa"/>
          </w:tblCellMar>
        </w:tblPrEx>
        <w:trPr>
          <w:cantSplit/>
          <w:tblHeader/>
        </w:trPr>
        <w:tc>
          <w:tcPr>
            <w:tcW w:w="1170" w:type="dxa"/>
            <w:shd w:val="clear" w:color="auto" w:fill="1F4E79" w:themeFill="accent5" w:themeFillShade="80"/>
            <w:vAlign w:val="center"/>
          </w:tcPr>
          <w:p w14:paraId="28BE9C5F" w14:textId="77777777" w:rsidR="00504146" w:rsidRPr="00504146" w:rsidRDefault="00504146" w:rsidP="00504146">
            <w:pPr>
              <w:spacing w:after="0"/>
              <w:jc w:val="center"/>
              <w:rPr>
                <w:b/>
                <w:bCs/>
                <w:color w:val="FFFFFF"/>
                <w:sz w:val="22"/>
                <w:szCs w:val="22"/>
              </w:rPr>
            </w:pPr>
            <w:r w:rsidRPr="00504146">
              <w:rPr>
                <w:b/>
                <w:bCs/>
                <w:color w:val="FFFFFF"/>
                <w:sz w:val="22"/>
                <w:szCs w:val="22"/>
              </w:rPr>
              <w:t>Element Name</w:t>
            </w:r>
          </w:p>
        </w:tc>
        <w:tc>
          <w:tcPr>
            <w:tcW w:w="1528" w:type="dxa"/>
            <w:shd w:val="clear" w:color="auto" w:fill="1F4E79" w:themeFill="accent5" w:themeFillShade="80"/>
            <w:vAlign w:val="center"/>
          </w:tcPr>
          <w:p w14:paraId="3381AB6C" w14:textId="77777777" w:rsidR="00504146" w:rsidRPr="00504146" w:rsidRDefault="00504146" w:rsidP="00504146">
            <w:pPr>
              <w:spacing w:after="0"/>
              <w:jc w:val="center"/>
              <w:rPr>
                <w:b/>
                <w:bCs/>
                <w:color w:val="FFFFFF"/>
                <w:sz w:val="22"/>
                <w:szCs w:val="22"/>
              </w:rPr>
            </w:pPr>
            <w:r w:rsidRPr="00504146">
              <w:rPr>
                <w:b/>
                <w:bCs/>
                <w:color w:val="FFFFFF"/>
                <w:sz w:val="22"/>
                <w:szCs w:val="22"/>
              </w:rPr>
              <w:t>Functional Object</w:t>
            </w:r>
          </w:p>
        </w:tc>
        <w:tc>
          <w:tcPr>
            <w:tcW w:w="658" w:type="dxa"/>
            <w:shd w:val="clear" w:color="auto" w:fill="1F4E79" w:themeFill="accent5" w:themeFillShade="80"/>
            <w:vAlign w:val="center"/>
          </w:tcPr>
          <w:p w14:paraId="109A2FF2" w14:textId="77777777" w:rsidR="00504146" w:rsidRPr="00504146" w:rsidRDefault="00504146" w:rsidP="00504146">
            <w:pPr>
              <w:spacing w:after="0"/>
              <w:jc w:val="center"/>
              <w:rPr>
                <w:b/>
                <w:bCs/>
                <w:color w:val="FFFFFF"/>
                <w:sz w:val="22"/>
                <w:szCs w:val="22"/>
              </w:rPr>
            </w:pPr>
            <w:r w:rsidRPr="00504146">
              <w:rPr>
                <w:b/>
                <w:bCs/>
                <w:color w:val="FFFFFF"/>
                <w:sz w:val="22"/>
                <w:szCs w:val="22"/>
              </w:rPr>
              <w:t>Req Num</w:t>
            </w:r>
          </w:p>
        </w:tc>
        <w:tc>
          <w:tcPr>
            <w:tcW w:w="0" w:type="auto"/>
            <w:shd w:val="clear" w:color="auto" w:fill="1F4E79" w:themeFill="accent5" w:themeFillShade="80"/>
            <w:vAlign w:val="center"/>
          </w:tcPr>
          <w:p w14:paraId="062E0500" w14:textId="77777777" w:rsidR="00504146" w:rsidRPr="00504146" w:rsidRDefault="00504146" w:rsidP="00504146">
            <w:pPr>
              <w:spacing w:after="0"/>
              <w:jc w:val="center"/>
              <w:rPr>
                <w:b/>
                <w:bCs/>
                <w:color w:val="FFFFFF"/>
                <w:sz w:val="22"/>
                <w:szCs w:val="22"/>
              </w:rPr>
            </w:pPr>
            <w:r w:rsidRPr="00504146">
              <w:rPr>
                <w:b/>
                <w:bCs/>
                <w:color w:val="FFFFFF"/>
                <w:sz w:val="22"/>
                <w:szCs w:val="22"/>
              </w:rPr>
              <w:t>Old Requirement</w:t>
            </w:r>
          </w:p>
        </w:tc>
        <w:tc>
          <w:tcPr>
            <w:tcW w:w="0" w:type="auto"/>
            <w:shd w:val="clear" w:color="auto" w:fill="1F4E79" w:themeFill="accent5" w:themeFillShade="80"/>
            <w:vAlign w:val="center"/>
          </w:tcPr>
          <w:p w14:paraId="2E827950" w14:textId="77777777" w:rsidR="00504146" w:rsidRPr="00504146" w:rsidRDefault="00504146" w:rsidP="00504146">
            <w:pPr>
              <w:spacing w:after="0"/>
              <w:jc w:val="center"/>
              <w:rPr>
                <w:b/>
                <w:bCs/>
                <w:color w:val="FFFFFF"/>
                <w:sz w:val="22"/>
                <w:szCs w:val="22"/>
              </w:rPr>
            </w:pPr>
            <w:r w:rsidRPr="00504146">
              <w:rPr>
                <w:b/>
                <w:bCs/>
                <w:color w:val="FFFFFF"/>
                <w:sz w:val="22"/>
                <w:szCs w:val="22"/>
              </w:rPr>
              <w:t>New Requirement</w:t>
            </w:r>
          </w:p>
        </w:tc>
      </w:tr>
      <w:tr w:rsidR="00504146" w:rsidRPr="00504146" w14:paraId="0869EBBF" w14:textId="77777777" w:rsidTr="00504146">
        <w:tblPrEx>
          <w:tblCellMar>
            <w:top w:w="0" w:type="dxa"/>
            <w:bottom w:w="0" w:type="dxa"/>
          </w:tblCellMar>
        </w:tblPrEx>
        <w:trPr>
          <w:cantSplit/>
        </w:trPr>
        <w:tc>
          <w:tcPr>
            <w:tcW w:w="1170" w:type="dxa"/>
            <w:shd w:val="clear" w:color="auto" w:fill="auto"/>
          </w:tcPr>
          <w:p w14:paraId="402700F4" w14:textId="77777777" w:rsidR="00504146" w:rsidRPr="00504146" w:rsidRDefault="00504146" w:rsidP="00504146">
            <w:pPr>
              <w:spacing w:after="0"/>
              <w:jc w:val="left"/>
              <w:rPr>
                <w:sz w:val="22"/>
                <w:szCs w:val="22"/>
              </w:rPr>
            </w:pPr>
            <w:r w:rsidRPr="00504146">
              <w:rPr>
                <w:sz w:val="22"/>
                <w:szCs w:val="22"/>
              </w:rPr>
              <w:t>FDOT District 5 RTMC</w:t>
            </w:r>
          </w:p>
        </w:tc>
        <w:tc>
          <w:tcPr>
            <w:tcW w:w="1528" w:type="dxa"/>
            <w:shd w:val="clear" w:color="auto" w:fill="auto"/>
          </w:tcPr>
          <w:p w14:paraId="335C73C6" w14:textId="77777777" w:rsidR="00504146" w:rsidRPr="00504146" w:rsidRDefault="00504146" w:rsidP="00504146">
            <w:pPr>
              <w:spacing w:after="0"/>
              <w:jc w:val="left"/>
              <w:rPr>
                <w:sz w:val="22"/>
                <w:szCs w:val="22"/>
              </w:rPr>
            </w:pPr>
            <w:r w:rsidRPr="00504146">
              <w:rPr>
                <w:sz w:val="22"/>
                <w:szCs w:val="22"/>
              </w:rPr>
              <w:t>TMC Data Collection</w:t>
            </w:r>
          </w:p>
        </w:tc>
        <w:tc>
          <w:tcPr>
            <w:tcW w:w="658" w:type="dxa"/>
            <w:shd w:val="clear" w:color="auto" w:fill="auto"/>
          </w:tcPr>
          <w:p w14:paraId="7CD23251" w14:textId="77777777" w:rsidR="00504146" w:rsidRPr="00504146" w:rsidRDefault="00504146" w:rsidP="00504146">
            <w:pPr>
              <w:spacing w:after="0"/>
              <w:jc w:val="center"/>
              <w:rPr>
                <w:sz w:val="22"/>
                <w:szCs w:val="22"/>
              </w:rPr>
            </w:pPr>
            <w:r w:rsidRPr="00504146">
              <w:rPr>
                <w:sz w:val="22"/>
                <w:szCs w:val="22"/>
              </w:rPr>
              <w:t>04</w:t>
            </w:r>
          </w:p>
        </w:tc>
        <w:tc>
          <w:tcPr>
            <w:tcW w:w="0" w:type="auto"/>
            <w:shd w:val="clear" w:color="auto" w:fill="auto"/>
          </w:tcPr>
          <w:p w14:paraId="26E140E4" w14:textId="77777777" w:rsidR="00504146" w:rsidRPr="00504146" w:rsidRDefault="00504146" w:rsidP="00504146">
            <w:pPr>
              <w:spacing w:after="0"/>
              <w:jc w:val="left"/>
              <w:rPr>
                <w:sz w:val="22"/>
                <w:szCs w:val="22"/>
              </w:rPr>
            </w:pPr>
            <w:r w:rsidRPr="00504146">
              <w:rPr>
                <w:sz w:val="22"/>
                <w:szCs w:val="22"/>
              </w:rPr>
              <w:t>The center shall be able to produce sample products of the data available.</w:t>
            </w:r>
          </w:p>
        </w:tc>
        <w:tc>
          <w:tcPr>
            <w:tcW w:w="0" w:type="auto"/>
            <w:shd w:val="clear" w:color="auto" w:fill="auto"/>
          </w:tcPr>
          <w:p w14:paraId="2A834139" w14:textId="77777777" w:rsidR="00504146" w:rsidRPr="00504146" w:rsidRDefault="00504146" w:rsidP="00504146">
            <w:pPr>
              <w:spacing w:after="0"/>
              <w:jc w:val="left"/>
              <w:rPr>
                <w:sz w:val="22"/>
                <w:szCs w:val="22"/>
              </w:rPr>
            </w:pPr>
            <w:r w:rsidRPr="00504146">
              <w:rPr>
                <w:sz w:val="22"/>
                <w:szCs w:val="22"/>
              </w:rPr>
              <w:t>The traffic management center shall be able to produce sample products of the data available.</w:t>
            </w:r>
          </w:p>
        </w:tc>
      </w:tr>
      <w:tr w:rsidR="00504146" w:rsidRPr="00504146" w14:paraId="149481F9" w14:textId="77777777" w:rsidTr="00504146">
        <w:tblPrEx>
          <w:tblCellMar>
            <w:top w:w="0" w:type="dxa"/>
            <w:bottom w:w="0" w:type="dxa"/>
          </w:tblCellMar>
        </w:tblPrEx>
        <w:trPr>
          <w:cantSplit/>
        </w:trPr>
        <w:tc>
          <w:tcPr>
            <w:tcW w:w="1170" w:type="dxa"/>
            <w:shd w:val="clear" w:color="auto" w:fill="auto"/>
          </w:tcPr>
          <w:p w14:paraId="6285AF2A" w14:textId="77777777" w:rsidR="00504146" w:rsidRPr="00504146" w:rsidRDefault="00504146" w:rsidP="00504146">
            <w:pPr>
              <w:spacing w:after="0"/>
              <w:jc w:val="left"/>
              <w:rPr>
                <w:sz w:val="22"/>
                <w:szCs w:val="22"/>
              </w:rPr>
            </w:pPr>
            <w:r w:rsidRPr="00504146">
              <w:rPr>
                <w:sz w:val="22"/>
                <w:szCs w:val="22"/>
              </w:rPr>
              <w:t>FDOT District 5 RTMC</w:t>
            </w:r>
          </w:p>
        </w:tc>
        <w:tc>
          <w:tcPr>
            <w:tcW w:w="1528" w:type="dxa"/>
            <w:shd w:val="clear" w:color="auto" w:fill="auto"/>
          </w:tcPr>
          <w:p w14:paraId="3D9DC19D" w14:textId="77777777" w:rsidR="00504146" w:rsidRPr="00504146" w:rsidRDefault="00504146" w:rsidP="00504146">
            <w:pPr>
              <w:spacing w:after="0"/>
              <w:jc w:val="left"/>
              <w:rPr>
                <w:sz w:val="22"/>
                <w:szCs w:val="22"/>
              </w:rPr>
            </w:pPr>
            <w:r w:rsidRPr="00504146">
              <w:rPr>
                <w:sz w:val="22"/>
                <w:szCs w:val="22"/>
              </w:rPr>
              <w:t>TMC Environmental Monitoring</w:t>
            </w:r>
          </w:p>
        </w:tc>
        <w:tc>
          <w:tcPr>
            <w:tcW w:w="658" w:type="dxa"/>
            <w:shd w:val="clear" w:color="auto" w:fill="auto"/>
          </w:tcPr>
          <w:p w14:paraId="68197854" w14:textId="77777777" w:rsidR="00504146" w:rsidRPr="00504146" w:rsidRDefault="00504146" w:rsidP="00504146">
            <w:pPr>
              <w:spacing w:after="0"/>
              <w:jc w:val="center"/>
              <w:rPr>
                <w:sz w:val="22"/>
                <w:szCs w:val="22"/>
              </w:rPr>
            </w:pPr>
            <w:r w:rsidRPr="00504146">
              <w:rPr>
                <w:sz w:val="22"/>
                <w:szCs w:val="22"/>
              </w:rPr>
              <w:t>01</w:t>
            </w:r>
          </w:p>
        </w:tc>
        <w:tc>
          <w:tcPr>
            <w:tcW w:w="0" w:type="auto"/>
            <w:shd w:val="clear" w:color="auto" w:fill="auto"/>
          </w:tcPr>
          <w:p w14:paraId="342A159E" w14:textId="77777777" w:rsidR="00504146" w:rsidRPr="00504146" w:rsidRDefault="00504146" w:rsidP="00504146">
            <w:pPr>
              <w:spacing w:after="0"/>
              <w:jc w:val="left"/>
              <w:rPr>
                <w:sz w:val="22"/>
                <w:szCs w:val="22"/>
              </w:rPr>
            </w:pPr>
            <w:r w:rsidRPr="00504146">
              <w:rPr>
                <w:sz w:val="22"/>
                <w:szCs w:val="22"/>
              </w:rPr>
              <w:t>The center shall remotely control environmental sensors that measure road surface conditions including temperature, moisture, icing, salinity, and other measures.</w:t>
            </w:r>
          </w:p>
        </w:tc>
        <w:tc>
          <w:tcPr>
            <w:tcW w:w="0" w:type="auto"/>
            <w:shd w:val="clear" w:color="auto" w:fill="auto"/>
          </w:tcPr>
          <w:p w14:paraId="4D8C25D7" w14:textId="77777777" w:rsidR="00504146" w:rsidRPr="00504146" w:rsidRDefault="00504146" w:rsidP="00504146">
            <w:pPr>
              <w:spacing w:after="0"/>
              <w:jc w:val="left"/>
              <w:rPr>
                <w:sz w:val="22"/>
                <w:szCs w:val="22"/>
              </w:rPr>
            </w:pPr>
            <w:r w:rsidRPr="00504146">
              <w:rPr>
                <w:sz w:val="22"/>
                <w:szCs w:val="22"/>
              </w:rPr>
              <w:t>The traffic center shall remotely control environmental sensors that measure road surface conditions including temperature, moisture, icing, salinity, and other measures.</w:t>
            </w:r>
          </w:p>
        </w:tc>
      </w:tr>
      <w:tr w:rsidR="00504146" w:rsidRPr="00504146" w14:paraId="66AB19C2" w14:textId="77777777" w:rsidTr="00504146">
        <w:tblPrEx>
          <w:tblCellMar>
            <w:top w:w="0" w:type="dxa"/>
            <w:bottom w:w="0" w:type="dxa"/>
          </w:tblCellMar>
        </w:tblPrEx>
        <w:trPr>
          <w:cantSplit/>
        </w:trPr>
        <w:tc>
          <w:tcPr>
            <w:tcW w:w="1170" w:type="dxa"/>
            <w:shd w:val="clear" w:color="auto" w:fill="auto"/>
          </w:tcPr>
          <w:p w14:paraId="204AF145" w14:textId="77777777" w:rsidR="00504146" w:rsidRPr="00504146" w:rsidRDefault="00504146" w:rsidP="00504146">
            <w:pPr>
              <w:spacing w:after="0"/>
              <w:jc w:val="left"/>
              <w:rPr>
                <w:sz w:val="22"/>
                <w:szCs w:val="22"/>
              </w:rPr>
            </w:pPr>
            <w:r w:rsidRPr="00504146">
              <w:rPr>
                <w:sz w:val="22"/>
                <w:szCs w:val="22"/>
              </w:rPr>
              <w:t>FDOT District 5 RTMC</w:t>
            </w:r>
          </w:p>
        </w:tc>
        <w:tc>
          <w:tcPr>
            <w:tcW w:w="1528" w:type="dxa"/>
            <w:shd w:val="clear" w:color="auto" w:fill="auto"/>
          </w:tcPr>
          <w:p w14:paraId="7616A64D" w14:textId="77777777" w:rsidR="00504146" w:rsidRPr="00504146" w:rsidRDefault="00504146" w:rsidP="00504146">
            <w:pPr>
              <w:spacing w:after="0"/>
              <w:jc w:val="left"/>
              <w:rPr>
                <w:sz w:val="22"/>
                <w:szCs w:val="22"/>
              </w:rPr>
            </w:pPr>
            <w:r w:rsidRPr="00504146">
              <w:rPr>
                <w:sz w:val="22"/>
                <w:szCs w:val="22"/>
              </w:rPr>
              <w:t>TMC Environmental Monitoring</w:t>
            </w:r>
          </w:p>
        </w:tc>
        <w:tc>
          <w:tcPr>
            <w:tcW w:w="658" w:type="dxa"/>
            <w:shd w:val="clear" w:color="auto" w:fill="auto"/>
          </w:tcPr>
          <w:p w14:paraId="5DF6C7B0" w14:textId="77777777" w:rsidR="00504146" w:rsidRPr="00504146" w:rsidRDefault="00504146" w:rsidP="00504146">
            <w:pPr>
              <w:spacing w:after="0"/>
              <w:jc w:val="center"/>
              <w:rPr>
                <w:sz w:val="22"/>
                <w:szCs w:val="22"/>
              </w:rPr>
            </w:pPr>
            <w:r w:rsidRPr="00504146">
              <w:rPr>
                <w:sz w:val="22"/>
                <w:szCs w:val="22"/>
              </w:rPr>
              <w:t>02</w:t>
            </w:r>
          </w:p>
        </w:tc>
        <w:tc>
          <w:tcPr>
            <w:tcW w:w="0" w:type="auto"/>
            <w:shd w:val="clear" w:color="auto" w:fill="auto"/>
          </w:tcPr>
          <w:p w14:paraId="5F57A48B" w14:textId="77777777" w:rsidR="00504146" w:rsidRPr="00504146" w:rsidRDefault="00504146" w:rsidP="00504146">
            <w:pPr>
              <w:spacing w:after="0"/>
              <w:jc w:val="left"/>
              <w:rPr>
                <w:sz w:val="22"/>
                <w:szCs w:val="22"/>
              </w:rPr>
            </w:pPr>
            <w:r w:rsidRPr="00504146">
              <w:rPr>
                <w:sz w:val="22"/>
                <w:szCs w:val="22"/>
              </w:rPr>
              <w:t>The center shall remotely control environmental sensors that measure weather conditions including temperature, wind, humidity, precipitation, and visibility.</w:t>
            </w:r>
          </w:p>
        </w:tc>
        <w:tc>
          <w:tcPr>
            <w:tcW w:w="0" w:type="auto"/>
            <w:shd w:val="clear" w:color="auto" w:fill="auto"/>
          </w:tcPr>
          <w:p w14:paraId="40506122" w14:textId="77777777" w:rsidR="00504146" w:rsidRPr="00504146" w:rsidRDefault="00504146" w:rsidP="00504146">
            <w:pPr>
              <w:spacing w:after="0"/>
              <w:jc w:val="left"/>
              <w:rPr>
                <w:sz w:val="22"/>
                <w:szCs w:val="22"/>
              </w:rPr>
            </w:pPr>
            <w:r w:rsidRPr="00504146">
              <w:rPr>
                <w:sz w:val="22"/>
                <w:szCs w:val="22"/>
              </w:rPr>
              <w:t>The traffic center shall remotely control environmental sensors that measure weather conditions including temperature, wind, humidity, precipitation, and visibility.</w:t>
            </w:r>
          </w:p>
        </w:tc>
      </w:tr>
      <w:tr w:rsidR="00504146" w:rsidRPr="00504146" w14:paraId="5828C7DB" w14:textId="77777777" w:rsidTr="00504146">
        <w:tblPrEx>
          <w:tblCellMar>
            <w:top w:w="0" w:type="dxa"/>
            <w:bottom w:w="0" w:type="dxa"/>
          </w:tblCellMar>
        </w:tblPrEx>
        <w:trPr>
          <w:cantSplit/>
        </w:trPr>
        <w:tc>
          <w:tcPr>
            <w:tcW w:w="1170" w:type="dxa"/>
            <w:shd w:val="clear" w:color="auto" w:fill="auto"/>
          </w:tcPr>
          <w:p w14:paraId="4D082176" w14:textId="77777777" w:rsidR="00504146" w:rsidRPr="00504146" w:rsidRDefault="00504146" w:rsidP="00504146">
            <w:pPr>
              <w:spacing w:after="0"/>
              <w:jc w:val="left"/>
              <w:rPr>
                <w:sz w:val="22"/>
                <w:szCs w:val="22"/>
              </w:rPr>
            </w:pPr>
            <w:r w:rsidRPr="00504146">
              <w:rPr>
                <w:sz w:val="22"/>
                <w:szCs w:val="22"/>
              </w:rPr>
              <w:t>FDOT District 5 RTMC</w:t>
            </w:r>
          </w:p>
        </w:tc>
        <w:tc>
          <w:tcPr>
            <w:tcW w:w="1528" w:type="dxa"/>
            <w:shd w:val="clear" w:color="auto" w:fill="auto"/>
          </w:tcPr>
          <w:p w14:paraId="4BF87A9E" w14:textId="77777777" w:rsidR="00504146" w:rsidRPr="00504146" w:rsidRDefault="00504146" w:rsidP="00504146">
            <w:pPr>
              <w:spacing w:after="0"/>
              <w:jc w:val="left"/>
              <w:rPr>
                <w:sz w:val="22"/>
                <w:szCs w:val="22"/>
              </w:rPr>
            </w:pPr>
            <w:r w:rsidRPr="00504146">
              <w:rPr>
                <w:sz w:val="22"/>
                <w:szCs w:val="22"/>
              </w:rPr>
              <w:t>TMC Signal Control</w:t>
            </w:r>
          </w:p>
        </w:tc>
        <w:tc>
          <w:tcPr>
            <w:tcW w:w="658" w:type="dxa"/>
            <w:shd w:val="clear" w:color="auto" w:fill="auto"/>
          </w:tcPr>
          <w:p w14:paraId="1684D592" w14:textId="77777777" w:rsidR="00504146" w:rsidRPr="00504146" w:rsidRDefault="00504146" w:rsidP="00504146">
            <w:pPr>
              <w:spacing w:after="0"/>
              <w:jc w:val="center"/>
              <w:rPr>
                <w:sz w:val="22"/>
                <w:szCs w:val="22"/>
              </w:rPr>
            </w:pPr>
            <w:r w:rsidRPr="00504146">
              <w:rPr>
                <w:sz w:val="22"/>
                <w:szCs w:val="22"/>
              </w:rPr>
              <w:t>15</w:t>
            </w:r>
          </w:p>
        </w:tc>
        <w:tc>
          <w:tcPr>
            <w:tcW w:w="0" w:type="auto"/>
            <w:shd w:val="clear" w:color="auto" w:fill="auto"/>
          </w:tcPr>
          <w:p w14:paraId="0101F12C" w14:textId="77777777" w:rsidR="00504146" w:rsidRPr="00504146" w:rsidRDefault="00504146" w:rsidP="00504146">
            <w:pPr>
              <w:spacing w:after="0"/>
              <w:jc w:val="left"/>
              <w:rPr>
                <w:sz w:val="22"/>
                <w:szCs w:val="22"/>
              </w:rPr>
            </w:pPr>
            <w:r w:rsidRPr="00504146">
              <w:rPr>
                <w:sz w:val="22"/>
                <w:szCs w:val="22"/>
              </w:rPr>
              <w:t>The center shall monitor, analyze, and store traffic sensor data (speed, volume, occupancy) collected from field elements under remote control of the center.</w:t>
            </w:r>
          </w:p>
        </w:tc>
        <w:tc>
          <w:tcPr>
            <w:tcW w:w="0" w:type="auto"/>
            <w:shd w:val="clear" w:color="auto" w:fill="auto"/>
          </w:tcPr>
          <w:p w14:paraId="428DE220" w14:textId="77777777" w:rsidR="00504146" w:rsidRPr="00504146" w:rsidRDefault="00504146" w:rsidP="00504146">
            <w:pPr>
              <w:spacing w:after="0"/>
              <w:jc w:val="left"/>
              <w:rPr>
                <w:sz w:val="22"/>
                <w:szCs w:val="22"/>
              </w:rPr>
            </w:pPr>
            <w:r w:rsidRPr="00504146">
              <w:rPr>
                <w:sz w:val="22"/>
                <w:szCs w:val="22"/>
              </w:rPr>
              <w:t>The center shall monitor, analyze, and store traffic sensor data (speed, volume, occupancy) collected from field elements at or near signalized intersections.</w:t>
            </w:r>
          </w:p>
        </w:tc>
      </w:tr>
      <w:tr w:rsidR="00504146" w:rsidRPr="00504146" w14:paraId="4E6378DA" w14:textId="77777777" w:rsidTr="00504146">
        <w:tblPrEx>
          <w:tblCellMar>
            <w:top w:w="0" w:type="dxa"/>
            <w:bottom w:w="0" w:type="dxa"/>
          </w:tblCellMar>
        </w:tblPrEx>
        <w:trPr>
          <w:cantSplit/>
        </w:trPr>
        <w:tc>
          <w:tcPr>
            <w:tcW w:w="1170" w:type="dxa"/>
            <w:shd w:val="clear" w:color="auto" w:fill="auto"/>
          </w:tcPr>
          <w:p w14:paraId="2F8806E2" w14:textId="77777777" w:rsidR="00504146" w:rsidRPr="00504146" w:rsidRDefault="00504146" w:rsidP="00504146">
            <w:pPr>
              <w:spacing w:after="0"/>
              <w:jc w:val="left"/>
              <w:rPr>
                <w:sz w:val="22"/>
                <w:szCs w:val="22"/>
              </w:rPr>
            </w:pPr>
            <w:r w:rsidRPr="00504146">
              <w:rPr>
                <w:sz w:val="22"/>
                <w:szCs w:val="22"/>
              </w:rPr>
              <w:t>FDOT District 5 RTMC</w:t>
            </w:r>
          </w:p>
        </w:tc>
        <w:tc>
          <w:tcPr>
            <w:tcW w:w="1528" w:type="dxa"/>
            <w:shd w:val="clear" w:color="auto" w:fill="auto"/>
          </w:tcPr>
          <w:p w14:paraId="107CDC47" w14:textId="77777777" w:rsidR="00504146" w:rsidRPr="00504146" w:rsidRDefault="00504146" w:rsidP="00504146">
            <w:pPr>
              <w:spacing w:after="0"/>
              <w:jc w:val="left"/>
              <w:rPr>
                <w:sz w:val="22"/>
                <w:szCs w:val="22"/>
              </w:rPr>
            </w:pPr>
            <w:r w:rsidRPr="00504146">
              <w:rPr>
                <w:sz w:val="22"/>
                <w:szCs w:val="22"/>
              </w:rPr>
              <w:t>TMC Traffic Information Dissemination</w:t>
            </w:r>
          </w:p>
        </w:tc>
        <w:tc>
          <w:tcPr>
            <w:tcW w:w="658" w:type="dxa"/>
            <w:shd w:val="clear" w:color="auto" w:fill="auto"/>
          </w:tcPr>
          <w:p w14:paraId="211B50E8" w14:textId="77777777" w:rsidR="00504146" w:rsidRPr="00504146" w:rsidRDefault="00504146" w:rsidP="00504146">
            <w:pPr>
              <w:spacing w:after="0"/>
              <w:jc w:val="center"/>
              <w:rPr>
                <w:sz w:val="22"/>
                <w:szCs w:val="22"/>
              </w:rPr>
            </w:pPr>
            <w:r w:rsidRPr="00504146">
              <w:rPr>
                <w:sz w:val="22"/>
                <w:szCs w:val="22"/>
              </w:rPr>
              <w:t>15</w:t>
            </w:r>
          </w:p>
        </w:tc>
        <w:tc>
          <w:tcPr>
            <w:tcW w:w="0" w:type="auto"/>
            <w:shd w:val="clear" w:color="auto" w:fill="auto"/>
          </w:tcPr>
          <w:p w14:paraId="2FFBA834" w14:textId="77777777" w:rsidR="00504146" w:rsidRPr="00504146" w:rsidRDefault="00504146" w:rsidP="00504146">
            <w:pPr>
              <w:spacing w:after="0"/>
              <w:jc w:val="left"/>
              <w:rPr>
                <w:sz w:val="22"/>
                <w:szCs w:val="22"/>
              </w:rPr>
            </w:pPr>
            <w:r w:rsidRPr="00504146">
              <w:rPr>
                <w:sz w:val="22"/>
                <w:szCs w:val="22"/>
              </w:rPr>
              <w:t>The center shall coordinate information and controls with other traffic management centers.</w:t>
            </w:r>
          </w:p>
        </w:tc>
        <w:tc>
          <w:tcPr>
            <w:tcW w:w="0" w:type="auto"/>
            <w:shd w:val="clear" w:color="auto" w:fill="auto"/>
          </w:tcPr>
          <w:p w14:paraId="64709726" w14:textId="77777777" w:rsidR="00504146" w:rsidRPr="00504146" w:rsidRDefault="00504146" w:rsidP="00504146">
            <w:pPr>
              <w:spacing w:after="0"/>
              <w:jc w:val="left"/>
              <w:rPr>
                <w:sz w:val="22"/>
                <w:szCs w:val="22"/>
              </w:rPr>
            </w:pPr>
            <w:r w:rsidRPr="00504146">
              <w:rPr>
                <w:sz w:val="22"/>
                <w:szCs w:val="22"/>
              </w:rPr>
              <w:t>The center shall coordinate information dissemination with other traffic management centers.</w:t>
            </w:r>
          </w:p>
        </w:tc>
      </w:tr>
    </w:tbl>
    <w:p w14:paraId="786F4787" w14:textId="77777777" w:rsidR="00504146" w:rsidRDefault="00504146" w:rsidP="00F651E9"/>
    <w:p w14:paraId="1BD033E0" w14:textId="1E223A20" w:rsidR="00F651E9" w:rsidRDefault="00F651E9" w:rsidP="00F651E9">
      <w:pPr>
        <w:pStyle w:val="Heading2"/>
        <w:keepNext/>
      </w:pPr>
      <w:bookmarkStart w:id="75" w:name="_Toc84449586"/>
      <w:r>
        <w:t xml:space="preserve">Architecture </w:t>
      </w:r>
      <w:r w:rsidR="00EE0BCF">
        <w:t>Information Flows</w:t>
      </w:r>
      <w:bookmarkEnd w:id="75"/>
    </w:p>
    <w:p w14:paraId="7FAC4B30" w14:textId="352ADC63" w:rsidR="00E5398E" w:rsidRDefault="00E5398E" w:rsidP="00F651E9">
      <w:pPr>
        <w:keepNext/>
      </w:pPr>
      <w:r>
        <w:t xml:space="preserve">During the conversion process, 8123 new information flows were added to the interface tab in the RAD-IT software but were not added to the architecture. This makes these new flows available for future tailoring based on stakeholder needs or </w:t>
      </w:r>
      <w:proofErr w:type="gramStart"/>
      <w:r>
        <w:t>requests, but</w:t>
      </w:r>
      <w:proofErr w:type="gramEnd"/>
      <w:r>
        <w:t xml:space="preserve"> did not change the architecture content represented by the pre-conversion architecture.</w:t>
      </w:r>
    </w:p>
    <w:p w14:paraId="7C54F010" w14:textId="31C58F8D" w:rsidR="00854947" w:rsidRDefault="00EE0BCF" w:rsidP="00F651E9">
      <w:pPr>
        <w:keepNext/>
      </w:pPr>
      <w:r w:rsidRPr="00EE0BCF">
        <w:t>During conversion</w:t>
      </w:r>
      <w:r>
        <w:t xml:space="preserve"> process</w:t>
      </w:r>
      <w:r w:rsidRPr="00EE0BCF">
        <w:t xml:space="preserve"> 234 </w:t>
      </w:r>
      <w:r>
        <w:t>additional information</w:t>
      </w:r>
      <w:r w:rsidRPr="00EE0BCF">
        <w:t xml:space="preserve"> flows </w:t>
      </w:r>
      <w:r>
        <w:t>were added to the architecture database related to the FDOT District 5 Field Equipment interfaces</w:t>
      </w:r>
      <w:r w:rsidR="00600840">
        <w:t xml:space="preserve">, specifically the </w:t>
      </w:r>
      <w:r w:rsidR="00600840" w:rsidRPr="00600840">
        <w:rPr>
          <w:i/>
          <w:iCs/>
        </w:rPr>
        <w:t>roadway equipment coordination</w:t>
      </w:r>
      <w:r w:rsidR="00600840">
        <w:t xml:space="preserve"> information flow,</w:t>
      </w:r>
      <w:r>
        <w:t xml:space="preserve"> with other agencies’</w:t>
      </w:r>
      <w:r w:rsidRPr="00EE0BCF">
        <w:t xml:space="preserve"> field equipment. </w:t>
      </w:r>
      <w:r w:rsidR="00854947">
        <w:t xml:space="preserve">The roadway </w:t>
      </w:r>
      <w:r w:rsidR="00854947">
        <w:lastRenderedPageBreak/>
        <w:t>equipment coordination information flow was replaced in ARC-IT Version 9.0 with 14 specific information flows,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E5398E" w14:paraId="6B517133" w14:textId="77777777" w:rsidTr="00E5398E">
        <w:tc>
          <w:tcPr>
            <w:tcW w:w="5035" w:type="dxa"/>
          </w:tcPr>
          <w:p w14:paraId="6CD26954" w14:textId="77777777" w:rsidR="00E5398E" w:rsidRDefault="00E5398E" w:rsidP="00E5398E">
            <w:pPr>
              <w:pStyle w:val="ListParagraph"/>
              <w:numPr>
                <w:ilvl w:val="0"/>
                <w:numId w:val="19"/>
              </w:numPr>
              <w:jc w:val="left"/>
            </w:pPr>
            <w:r>
              <w:t>advisory radio coordination</w:t>
            </w:r>
          </w:p>
          <w:p w14:paraId="5F1FAA42" w14:textId="77777777" w:rsidR="00E5398E" w:rsidRDefault="00E5398E" w:rsidP="00E5398E">
            <w:pPr>
              <w:pStyle w:val="ListParagraph"/>
              <w:numPr>
                <w:ilvl w:val="0"/>
                <w:numId w:val="19"/>
              </w:numPr>
              <w:jc w:val="left"/>
            </w:pPr>
            <w:r>
              <w:t>barrier system coordination</w:t>
            </w:r>
          </w:p>
          <w:p w14:paraId="5CD391CC" w14:textId="77777777" w:rsidR="00E5398E" w:rsidRDefault="00E5398E" w:rsidP="00E5398E">
            <w:pPr>
              <w:pStyle w:val="ListParagraph"/>
              <w:numPr>
                <w:ilvl w:val="0"/>
                <w:numId w:val="19"/>
              </w:numPr>
              <w:jc w:val="left"/>
            </w:pPr>
            <w:r>
              <w:t>dynamic sign coordination</w:t>
            </w:r>
          </w:p>
          <w:p w14:paraId="3B8D278F" w14:textId="77777777" w:rsidR="00E5398E" w:rsidRDefault="00E5398E" w:rsidP="00E5398E">
            <w:pPr>
              <w:pStyle w:val="ListParagraph"/>
              <w:numPr>
                <w:ilvl w:val="0"/>
                <w:numId w:val="19"/>
              </w:numPr>
              <w:jc w:val="left"/>
            </w:pPr>
            <w:r>
              <w:t>environmental sensor coordination</w:t>
            </w:r>
          </w:p>
          <w:p w14:paraId="31337ABB" w14:textId="77777777" w:rsidR="00E5398E" w:rsidRDefault="00E5398E" w:rsidP="00E5398E">
            <w:pPr>
              <w:pStyle w:val="ListParagraph"/>
              <w:numPr>
                <w:ilvl w:val="0"/>
                <w:numId w:val="19"/>
              </w:numPr>
              <w:jc w:val="left"/>
            </w:pPr>
            <w:r>
              <w:t>lane management coordination</w:t>
            </w:r>
          </w:p>
          <w:p w14:paraId="1EF83359" w14:textId="77777777" w:rsidR="00E5398E" w:rsidRDefault="00E5398E" w:rsidP="00E5398E">
            <w:pPr>
              <w:pStyle w:val="ListParagraph"/>
              <w:numPr>
                <w:ilvl w:val="0"/>
                <w:numId w:val="19"/>
              </w:numPr>
              <w:jc w:val="left"/>
            </w:pPr>
            <w:r>
              <w:t>local priority request coordination</w:t>
            </w:r>
          </w:p>
          <w:p w14:paraId="03C65550" w14:textId="62318078" w:rsidR="00E5398E" w:rsidRDefault="00E5398E" w:rsidP="00E5398E">
            <w:pPr>
              <w:pStyle w:val="ListParagraph"/>
              <w:numPr>
                <w:ilvl w:val="0"/>
                <w:numId w:val="19"/>
              </w:numPr>
              <w:jc w:val="left"/>
            </w:pPr>
            <w:r>
              <w:t>passive vehicle monitoring coordination</w:t>
            </w:r>
          </w:p>
        </w:tc>
        <w:tc>
          <w:tcPr>
            <w:tcW w:w="4315" w:type="dxa"/>
          </w:tcPr>
          <w:p w14:paraId="5BF443B7" w14:textId="77777777" w:rsidR="00E5398E" w:rsidRDefault="00E5398E" w:rsidP="00E5398E">
            <w:pPr>
              <w:pStyle w:val="ListParagraph"/>
              <w:numPr>
                <w:ilvl w:val="0"/>
                <w:numId w:val="19"/>
              </w:numPr>
              <w:jc w:val="left"/>
            </w:pPr>
            <w:r>
              <w:t>reversible lane coordination</w:t>
            </w:r>
          </w:p>
          <w:p w14:paraId="44D6A69C" w14:textId="77777777" w:rsidR="00E5398E" w:rsidRDefault="00E5398E" w:rsidP="00E5398E">
            <w:pPr>
              <w:pStyle w:val="ListParagraph"/>
              <w:numPr>
                <w:ilvl w:val="0"/>
                <w:numId w:val="19"/>
              </w:numPr>
              <w:jc w:val="left"/>
            </w:pPr>
            <w:r>
              <w:t>roadway warning coordination</w:t>
            </w:r>
          </w:p>
          <w:p w14:paraId="79C2946C" w14:textId="77777777" w:rsidR="00E5398E" w:rsidRDefault="00E5398E" w:rsidP="00E5398E">
            <w:pPr>
              <w:pStyle w:val="ListParagraph"/>
              <w:numPr>
                <w:ilvl w:val="0"/>
                <w:numId w:val="19"/>
              </w:numPr>
              <w:jc w:val="left"/>
            </w:pPr>
            <w:r>
              <w:t>signal control coordination</w:t>
            </w:r>
          </w:p>
          <w:p w14:paraId="38C4E6B3" w14:textId="77777777" w:rsidR="00E5398E" w:rsidRDefault="00E5398E" w:rsidP="00E5398E">
            <w:pPr>
              <w:pStyle w:val="ListParagraph"/>
              <w:numPr>
                <w:ilvl w:val="0"/>
                <w:numId w:val="19"/>
              </w:numPr>
              <w:jc w:val="left"/>
            </w:pPr>
            <w:r>
              <w:t>traffic detector coordination</w:t>
            </w:r>
          </w:p>
          <w:p w14:paraId="74D3376B" w14:textId="77777777" w:rsidR="00E5398E" w:rsidRDefault="00E5398E" w:rsidP="00E5398E">
            <w:pPr>
              <w:pStyle w:val="ListParagraph"/>
              <w:numPr>
                <w:ilvl w:val="0"/>
                <w:numId w:val="19"/>
              </w:numPr>
              <w:jc w:val="left"/>
            </w:pPr>
            <w:r>
              <w:t>traffic metering coordination</w:t>
            </w:r>
          </w:p>
          <w:p w14:paraId="6601EE44" w14:textId="77777777" w:rsidR="00E5398E" w:rsidRDefault="00E5398E" w:rsidP="00E5398E">
            <w:pPr>
              <w:pStyle w:val="ListParagraph"/>
              <w:numPr>
                <w:ilvl w:val="0"/>
                <w:numId w:val="19"/>
              </w:numPr>
              <w:jc w:val="left"/>
            </w:pPr>
            <w:r>
              <w:t>vehicle occupancy coordination</w:t>
            </w:r>
          </w:p>
          <w:p w14:paraId="6AC38EFD" w14:textId="495170BD" w:rsidR="00E5398E" w:rsidRDefault="00E5398E" w:rsidP="00E5398E">
            <w:pPr>
              <w:pStyle w:val="ListParagraph"/>
              <w:numPr>
                <w:ilvl w:val="0"/>
                <w:numId w:val="19"/>
              </w:numPr>
              <w:jc w:val="left"/>
            </w:pPr>
            <w:r>
              <w:t xml:space="preserve">video surveillance coordination </w:t>
            </w:r>
          </w:p>
        </w:tc>
      </w:tr>
    </w:tbl>
    <w:p w14:paraId="4AEAE909" w14:textId="7D8F529F" w:rsidR="00EE0BCF" w:rsidRDefault="00854947" w:rsidP="00B87978">
      <w:r>
        <w:t xml:space="preserve">Each instance of the roadway equipment coordination information flow replacement was reviewed based on the services it supported in the original RITSA and decisions on which new information flows to use as replacements were based on the service analysis. In some cases, no replacement information flow was evident and the interface between the related field equipment elements was removed. The results of the interface analysis are provided </w:t>
      </w:r>
      <w:r w:rsidR="00487FDE">
        <w:t xml:space="preserve">in </w:t>
      </w:r>
      <w:r w:rsidR="00487FDE">
        <w:fldChar w:fldCharType="begin"/>
      </w:r>
      <w:r w:rsidR="00487FDE">
        <w:instrText xml:space="preserve"> REF _Ref84429120 \h </w:instrText>
      </w:r>
      <w:r w:rsidR="00487FDE">
        <w:fldChar w:fldCharType="separate"/>
      </w:r>
      <w:r w:rsidR="00A423F9" w:rsidRPr="00E5398E">
        <w:rPr>
          <w:szCs w:val="28"/>
        </w:rPr>
        <w:t xml:space="preserve">Table </w:t>
      </w:r>
      <w:r w:rsidR="00A423F9">
        <w:rPr>
          <w:noProof/>
          <w:szCs w:val="28"/>
        </w:rPr>
        <w:t>4</w:t>
      </w:r>
      <w:r w:rsidR="00487FDE">
        <w:fldChar w:fldCharType="end"/>
      </w:r>
      <w:r w:rsidR="00487FDE">
        <w:t xml:space="preserve"> </w:t>
      </w:r>
      <w:r>
        <w:t xml:space="preserve">for each occurrence of the source destination pairs. </w:t>
      </w:r>
    </w:p>
    <w:p w14:paraId="3C37A30A" w14:textId="6DB1F9A1" w:rsidR="00E5398E" w:rsidRPr="00E5398E" w:rsidRDefault="00E5398E" w:rsidP="00B87978">
      <w:pPr>
        <w:pStyle w:val="Caption"/>
        <w:jc w:val="center"/>
        <w:rPr>
          <w:sz w:val="24"/>
          <w:szCs w:val="28"/>
        </w:rPr>
      </w:pPr>
      <w:bookmarkStart w:id="76" w:name="_Ref84429120"/>
      <w:bookmarkStart w:id="77" w:name="_Toc84449597"/>
      <w:r w:rsidRPr="00E5398E">
        <w:rPr>
          <w:sz w:val="24"/>
          <w:szCs w:val="28"/>
        </w:rPr>
        <w:t xml:space="preserve">Table </w:t>
      </w:r>
      <w:r w:rsidRPr="00E5398E">
        <w:rPr>
          <w:sz w:val="24"/>
          <w:szCs w:val="28"/>
        </w:rPr>
        <w:fldChar w:fldCharType="begin"/>
      </w:r>
      <w:r w:rsidRPr="00E5398E">
        <w:rPr>
          <w:sz w:val="24"/>
          <w:szCs w:val="28"/>
        </w:rPr>
        <w:instrText xml:space="preserve"> SEQ Table \* ARABIC </w:instrText>
      </w:r>
      <w:r w:rsidRPr="00E5398E">
        <w:rPr>
          <w:sz w:val="24"/>
          <w:szCs w:val="28"/>
        </w:rPr>
        <w:fldChar w:fldCharType="separate"/>
      </w:r>
      <w:r w:rsidR="00C94B6B">
        <w:rPr>
          <w:noProof/>
          <w:sz w:val="24"/>
          <w:szCs w:val="28"/>
        </w:rPr>
        <w:t>4</w:t>
      </w:r>
      <w:r w:rsidRPr="00E5398E">
        <w:rPr>
          <w:sz w:val="24"/>
          <w:szCs w:val="28"/>
        </w:rPr>
        <w:fldChar w:fldCharType="end"/>
      </w:r>
      <w:bookmarkEnd w:id="76"/>
      <w:r w:rsidRPr="00E5398E">
        <w:rPr>
          <w:sz w:val="24"/>
          <w:szCs w:val="28"/>
        </w:rPr>
        <w:t xml:space="preserve"> Roadway Information Coordination Flow Disposition</w:t>
      </w:r>
      <w:bookmarkEnd w:id="77"/>
    </w:p>
    <w:tbl>
      <w:tblPr>
        <w:tblStyle w:val="TableGrid"/>
        <w:tblW w:w="9355" w:type="dxa"/>
        <w:tblLook w:val="04A0" w:firstRow="1" w:lastRow="0" w:firstColumn="1" w:lastColumn="0" w:noHBand="0" w:noVBand="1"/>
      </w:tblPr>
      <w:tblGrid>
        <w:gridCol w:w="1975"/>
        <w:gridCol w:w="2340"/>
        <w:gridCol w:w="5040"/>
      </w:tblGrid>
      <w:tr w:rsidR="004019A0" w:rsidRPr="004019A0" w14:paraId="6FCEAC92" w14:textId="77777777" w:rsidTr="00A423F9">
        <w:trPr>
          <w:tblHeader/>
        </w:trPr>
        <w:tc>
          <w:tcPr>
            <w:tcW w:w="1975" w:type="dxa"/>
            <w:shd w:val="clear" w:color="auto" w:fill="1F4E79" w:themeFill="accent5" w:themeFillShade="80"/>
          </w:tcPr>
          <w:p w14:paraId="328093AC" w14:textId="79B7002A" w:rsidR="00E5398E" w:rsidRPr="004019A0" w:rsidRDefault="004019A0" w:rsidP="00A423F9">
            <w:pPr>
              <w:spacing w:after="0"/>
              <w:jc w:val="center"/>
              <w:rPr>
                <w:b/>
                <w:bCs/>
                <w:color w:val="FFFFFF" w:themeColor="background1"/>
              </w:rPr>
            </w:pPr>
            <w:r w:rsidRPr="004019A0">
              <w:rPr>
                <w:b/>
                <w:bCs/>
                <w:color w:val="FFFFFF" w:themeColor="background1"/>
              </w:rPr>
              <w:t>Source Element</w:t>
            </w:r>
          </w:p>
        </w:tc>
        <w:tc>
          <w:tcPr>
            <w:tcW w:w="2340" w:type="dxa"/>
            <w:shd w:val="clear" w:color="auto" w:fill="1F4E79" w:themeFill="accent5" w:themeFillShade="80"/>
          </w:tcPr>
          <w:p w14:paraId="09ADEA2E" w14:textId="1A45F9D4" w:rsidR="00E5398E" w:rsidRPr="004019A0" w:rsidRDefault="004019A0" w:rsidP="00A423F9">
            <w:pPr>
              <w:spacing w:after="0"/>
              <w:jc w:val="center"/>
              <w:rPr>
                <w:b/>
                <w:bCs/>
                <w:color w:val="FFFFFF" w:themeColor="background1"/>
              </w:rPr>
            </w:pPr>
            <w:r w:rsidRPr="004019A0">
              <w:rPr>
                <w:b/>
                <w:bCs/>
                <w:color w:val="FFFFFF" w:themeColor="background1"/>
              </w:rPr>
              <w:t>Destination Element</w:t>
            </w:r>
          </w:p>
        </w:tc>
        <w:tc>
          <w:tcPr>
            <w:tcW w:w="5040" w:type="dxa"/>
            <w:shd w:val="clear" w:color="auto" w:fill="1F4E79" w:themeFill="accent5" w:themeFillShade="80"/>
          </w:tcPr>
          <w:p w14:paraId="6FFD9F21" w14:textId="4CDEAC60" w:rsidR="00E5398E" w:rsidRPr="004019A0" w:rsidRDefault="004019A0" w:rsidP="00A423F9">
            <w:pPr>
              <w:spacing w:after="0"/>
              <w:jc w:val="center"/>
              <w:rPr>
                <w:b/>
                <w:bCs/>
                <w:color w:val="FFFFFF" w:themeColor="background1"/>
              </w:rPr>
            </w:pPr>
            <w:r w:rsidRPr="004019A0">
              <w:rPr>
                <w:b/>
                <w:bCs/>
                <w:color w:val="FFFFFF" w:themeColor="background1"/>
              </w:rPr>
              <w:t>Flow Disposition</w:t>
            </w:r>
          </w:p>
        </w:tc>
      </w:tr>
      <w:tr w:rsidR="004019A0" w14:paraId="3EB51D9E" w14:textId="77777777" w:rsidTr="00A423F9">
        <w:tc>
          <w:tcPr>
            <w:tcW w:w="1975" w:type="dxa"/>
          </w:tcPr>
          <w:p w14:paraId="6FE0A37C" w14:textId="01E6C8D4" w:rsidR="004019A0" w:rsidRDefault="004019A0" w:rsidP="00A423F9">
            <w:pPr>
              <w:spacing w:after="0"/>
              <w:jc w:val="left"/>
            </w:pPr>
            <w:r>
              <w:t>FDOT District 5 Field Equipment</w:t>
            </w:r>
          </w:p>
        </w:tc>
        <w:tc>
          <w:tcPr>
            <w:tcW w:w="2340" w:type="dxa"/>
          </w:tcPr>
          <w:p w14:paraId="17ECCA74" w14:textId="031EE760" w:rsidR="004019A0" w:rsidRDefault="004019A0" w:rsidP="00A423F9">
            <w:pPr>
              <w:spacing w:after="0"/>
              <w:jc w:val="left"/>
            </w:pPr>
            <w:r>
              <w:t>FTE Data Dissemination Field Equipment</w:t>
            </w:r>
          </w:p>
        </w:tc>
        <w:tc>
          <w:tcPr>
            <w:tcW w:w="5040" w:type="dxa"/>
          </w:tcPr>
          <w:p w14:paraId="721F8819" w14:textId="0C1E2481" w:rsidR="004019A0" w:rsidRDefault="004019A0" w:rsidP="00A423F9">
            <w:pPr>
              <w:spacing w:after="0"/>
              <w:jc w:val="left"/>
            </w:pPr>
            <w:r>
              <w:t xml:space="preserve">There were no services specifically associated with this interface in the RITSA. No information flow replacements were defined for the </w:t>
            </w:r>
            <w:r w:rsidRPr="00854947">
              <w:rPr>
                <w:i/>
                <w:iCs/>
              </w:rPr>
              <w:t>roadway equipment coordination</w:t>
            </w:r>
            <w:r>
              <w:t xml:space="preserve"> information flow.</w:t>
            </w:r>
          </w:p>
        </w:tc>
      </w:tr>
      <w:tr w:rsidR="004019A0" w14:paraId="67DF0E5A" w14:textId="77777777" w:rsidTr="00A423F9">
        <w:tc>
          <w:tcPr>
            <w:tcW w:w="1975" w:type="dxa"/>
          </w:tcPr>
          <w:p w14:paraId="125AA3A9" w14:textId="7FD560D3" w:rsidR="004019A0" w:rsidRDefault="004019A0" w:rsidP="00A423F9">
            <w:pPr>
              <w:spacing w:after="0"/>
              <w:jc w:val="left"/>
            </w:pPr>
            <w:r>
              <w:t>FDOT District 5 Field Equipment</w:t>
            </w:r>
          </w:p>
        </w:tc>
        <w:tc>
          <w:tcPr>
            <w:tcW w:w="2340" w:type="dxa"/>
          </w:tcPr>
          <w:p w14:paraId="3A4557A5" w14:textId="781C9B6E" w:rsidR="004019A0" w:rsidRDefault="004019A0" w:rsidP="00A423F9">
            <w:pPr>
              <w:spacing w:after="0"/>
              <w:jc w:val="left"/>
            </w:pPr>
            <w:r>
              <w:t>Lake County Field Equipment</w:t>
            </w:r>
          </w:p>
        </w:tc>
        <w:tc>
          <w:tcPr>
            <w:tcW w:w="5040" w:type="dxa"/>
          </w:tcPr>
          <w:p w14:paraId="11403933" w14:textId="2EE36FAF" w:rsidR="004019A0" w:rsidRDefault="004019A0" w:rsidP="00A423F9">
            <w:pPr>
              <w:spacing w:after="0"/>
              <w:jc w:val="left"/>
            </w:pPr>
            <w:r>
              <w:t xml:space="preserve">There were no services specifically associated with this interface in the RITSA. No information flow replacements were defined for the </w:t>
            </w:r>
            <w:r w:rsidRPr="00854947">
              <w:rPr>
                <w:i/>
                <w:iCs/>
              </w:rPr>
              <w:t>roadway equipment coordination</w:t>
            </w:r>
            <w:r>
              <w:t xml:space="preserve"> information flow.</w:t>
            </w:r>
          </w:p>
        </w:tc>
      </w:tr>
      <w:tr w:rsidR="004019A0" w14:paraId="48F5D480" w14:textId="77777777" w:rsidTr="00A423F9">
        <w:tc>
          <w:tcPr>
            <w:tcW w:w="1975" w:type="dxa"/>
          </w:tcPr>
          <w:p w14:paraId="6A4B49B1" w14:textId="44C6ABE8" w:rsidR="004019A0" w:rsidRDefault="004019A0" w:rsidP="00A423F9">
            <w:pPr>
              <w:spacing w:after="0"/>
              <w:jc w:val="left"/>
            </w:pPr>
            <w:r>
              <w:t>FDOT District 5 Field Equipment</w:t>
            </w:r>
          </w:p>
        </w:tc>
        <w:tc>
          <w:tcPr>
            <w:tcW w:w="2340" w:type="dxa"/>
          </w:tcPr>
          <w:p w14:paraId="65570728" w14:textId="7ADA9162" w:rsidR="004019A0" w:rsidRDefault="004019A0" w:rsidP="00A423F9">
            <w:pPr>
              <w:spacing w:after="0"/>
              <w:jc w:val="left"/>
            </w:pPr>
            <w:r>
              <w:t>Marion County Field Equipment</w:t>
            </w:r>
          </w:p>
        </w:tc>
        <w:tc>
          <w:tcPr>
            <w:tcW w:w="5040" w:type="dxa"/>
          </w:tcPr>
          <w:p w14:paraId="56BA6D09" w14:textId="6BC1565C" w:rsidR="004019A0" w:rsidRDefault="004019A0" w:rsidP="00A423F9">
            <w:pPr>
              <w:spacing w:after="0"/>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4019A0" w14:paraId="1584C5F5" w14:textId="77777777" w:rsidTr="00A423F9">
        <w:tc>
          <w:tcPr>
            <w:tcW w:w="1975" w:type="dxa"/>
          </w:tcPr>
          <w:p w14:paraId="75830CBD" w14:textId="4E0AD123" w:rsidR="004019A0" w:rsidRDefault="004019A0" w:rsidP="00A423F9">
            <w:pPr>
              <w:spacing w:after="0"/>
              <w:jc w:val="left"/>
            </w:pPr>
            <w:r>
              <w:t>FDOT District 5 Field Equipment</w:t>
            </w:r>
          </w:p>
        </w:tc>
        <w:tc>
          <w:tcPr>
            <w:tcW w:w="2340" w:type="dxa"/>
          </w:tcPr>
          <w:p w14:paraId="3F8CA233" w14:textId="50250106" w:rsidR="004019A0" w:rsidRDefault="004019A0" w:rsidP="00A423F9">
            <w:pPr>
              <w:spacing w:after="0"/>
              <w:jc w:val="left"/>
            </w:pPr>
            <w:r>
              <w:t>OCCC Field Equipment</w:t>
            </w:r>
          </w:p>
        </w:tc>
        <w:tc>
          <w:tcPr>
            <w:tcW w:w="5040" w:type="dxa"/>
          </w:tcPr>
          <w:p w14:paraId="1137675B" w14:textId="5DCCA802" w:rsidR="004019A0" w:rsidRDefault="004019A0" w:rsidP="00A423F9">
            <w:pPr>
              <w:spacing w:after="0"/>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4019A0" w14:paraId="4B36D5F9" w14:textId="77777777" w:rsidTr="00A423F9">
        <w:tc>
          <w:tcPr>
            <w:tcW w:w="1975" w:type="dxa"/>
          </w:tcPr>
          <w:p w14:paraId="6D24184D" w14:textId="789DFF20" w:rsidR="004019A0" w:rsidRDefault="004019A0" w:rsidP="00A423F9">
            <w:pPr>
              <w:spacing w:after="0"/>
              <w:jc w:val="left"/>
            </w:pPr>
            <w:r>
              <w:t>FDOT District 5 Field Equipment</w:t>
            </w:r>
          </w:p>
        </w:tc>
        <w:tc>
          <w:tcPr>
            <w:tcW w:w="2340" w:type="dxa"/>
          </w:tcPr>
          <w:p w14:paraId="1CC541A7" w14:textId="698FD129" w:rsidR="004019A0" w:rsidRDefault="004019A0" w:rsidP="00A423F9">
            <w:pPr>
              <w:spacing w:after="0"/>
              <w:jc w:val="left"/>
            </w:pPr>
            <w:r>
              <w:t>Orange County Field Equipment</w:t>
            </w:r>
          </w:p>
        </w:tc>
        <w:tc>
          <w:tcPr>
            <w:tcW w:w="5040" w:type="dxa"/>
          </w:tcPr>
          <w:p w14:paraId="79C02E61" w14:textId="77777777" w:rsidR="004019A0" w:rsidRPr="004019A0" w:rsidRDefault="004019A0" w:rsidP="00A423F9">
            <w:pPr>
              <w:spacing w:after="0"/>
              <w:jc w:val="left"/>
              <w:rPr>
                <w:i/>
                <w:iCs/>
              </w:rPr>
            </w:pPr>
            <w:r>
              <w:t xml:space="preserve">The services associated with this element interface were analyzed and the following information flow replacements for the </w:t>
            </w:r>
            <w:r w:rsidRPr="004019A0">
              <w:rPr>
                <w:i/>
                <w:iCs/>
              </w:rPr>
              <w:t>roadway equipment coordination</w:t>
            </w:r>
            <w:r>
              <w:t xml:space="preserve"> information flow were made to the RITSA.</w:t>
            </w:r>
          </w:p>
          <w:p w14:paraId="5CC02A16" w14:textId="77777777" w:rsidR="004019A0" w:rsidRPr="00964452" w:rsidRDefault="004019A0" w:rsidP="00A423F9">
            <w:pPr>
              <w:pStyle w:val="ListParagraph"/>
              <w:numPr>
                <w:ilvl w:val="2"/>
                <w:numId w:val="28"/>
              </w:numPr>
              <w:ind w:left="451"/>
              <w:jc w:val="left"/>
              <w:rPr>
                <w:i/>
                <w:iCs/>
              </w:rPr>
            </w:pPr>
            <w:r w:rsidRPr="00964452">
              <w:rPr>
                <w:i/>
                <w:iCs/>
              </w:rPr>
              <w:lastRenderedPageBreak/>
              <w:t>dynamic sign coordination</w:t>
            </w:r>
          </w:p>
          <w:p w14:paraId="531B68BB" w14:textId="77777777" w:rsidR="004019A0" w:rsidRPr="00964452" w:rsidRDefault="004019A0" w:rsidP="00A423F9">
            <w:pPr>
              <w:pStyle w:val="ListParagraph"/>
              <w:numPr>
                <w:ilvl w:val="2"/>
                <w:numId w:val="28"/>
              </w:numPr>
              <w:ind w:left="451"/>
              <w:jc w:val="left"/>
              <w:rPr>
                <w:i/>
                <w:iCs/>
              </w:rPr>
            </w:pPr>
            <w:r w:rsidRPr="00964452">
              <w:rPr>
                <w:i/>
                <w:iCs/>
              </w:rPr>
              <w:t>local priority request coordination</w:t>
            </w:r>
          </w:p>
          <w:p w14:paraId="5D8DA67F" w14:textId="77777777" w:rsidR="004019A0" w:rsidRPr="00964452" w:rsidRDefault="004019A0" w:rsidP="00A423F9">
            <w:pPr>
              <w:pStyle w:val="ListParagraph"/>
              <w:numPr>
                <w:ilvl w:val="2"/>
                <w:numId w:val="28"/>
              </w:numPr>
              <w:ind w:left="451"/>
              <w:jc w:val="left"/>
              <w:rPr>
                <w:i/>
                <w:iCs/>
              </w:rPr>
            </w:pPr>
            <w:r w:rsidRPr="00964452">
              <w:rPr>
                <w:i/>
                <w:iCs/>
              </w:rPr>
              <w:t>signal control coordination</w:t>
            </w:r>
          </w:p>
          <w:p w14:paraId="1E394ACD" w14:textId="77777777" w:rsidR="004019A0" w:rsidRPr="00964452" w:rsidRDefault="004019A0" w:rsidP="00A423F9">
            <w:pPr>
              <w:pStyle w:val="ListParagraph"/>
              <w:numPr>
                <w:ilvl w:val="2"/>
                <w:numId w:val="28"/>
              </w:numPr>
              <w:ind w:left="451"/>
              <w:jc w:val="left"/>
              <w:rPr>
                <w:i/>
                <w:iCs/>
              </w:rPr>
            </w:pPr>
            <w:r w:rsidRPr="00964452">
              <w:rPr>
                <w:i/>
                <w:iCs/>
              </w:rPr>
              <w:t>traffic detector coordination</w:t>
            </w:r>
          </w:p>
          <w:p w14:paraId="56746AEC" w14:textId="16F76D32" w:rsidR="004019A0" w:rsidRDefault="004019A0" w:rsidP="00A423F9">
            <w:pPr>
              <w:pStyle w:val="ListParagraph"/>
              <w:numPr>
                <w:ilvl w:val="2"/>
                <w:numId w:val="28"/>
              </w:numPr>
              <w:spacing w:after="0"/>
              <w:ind w:left="446"/>
              <w:jc w:val="left"/>
            </w:pPr>
            <w:r w:rsidRPr="004019A0">
              <w:rPr>
                <w:i/>
                <w:iCs/>
              </w:rPr>
              <w:t>video surveillance coordination</w:t>
            </w:r>
          </w:p>
        </w:tc>
      </w:tr>
      <w:tr w:rsidR="004019A0" w14:paraId="7E32DE75" w14:textId="77777777" w:rsidTr="00A423F9">
        <w:tc>
          <w:tcPr>
            <w:tcW w:w="1975" w:type="dxa"/>
          </w:tcPr>
          <w:p w14:paraId="4F70FEBD" w14:textId="364670F9" w:rsidR="004019A0" w:rsidRDefault="004019A0" w:rsidP="00A423F9">
            <w:pPr>
              <w:spacing w:after="0"/>
              <w:jc w:val="left"/>
            </w:pPr>
            <w:r>
              <w:lastRenderedPageBreak/>
              <w:t>FDOT District 5 Field Equipment</w:t>
            </w:r>
          </w:p>
        </w:tc>
        <w:tc>
          <w:tcPr>
            <w:tcW w:w="2340" w:type="dxa"/>
          </w:tcPr>
          <w:p w14:paraId="3CE96829" w14:textId="6F241C87" w:rsidR="004019A0" w:rsidRDefault="004019A0" w:rsidP="00A423F9">
            <w:pPr>
              <w:spacing w:after="0"/>
              <w:jc w:val="left"/>
            </w:pPr>
            <w:r>
              <w:t>Osceola County Field Equipment</w:t>
            </w:r>
          </w:p>
        </w:tc>
        <w:tc>
          <w:tcPr>
            <w:tcW w:w="5040" w:type="dxa"/>
          </w:tcPr>
          <w:p w14:paraId="556DA70E" w14:textId="77777777" w:rsidR="004019A0" w:rsidRPr="004019A0" w:rsidRDefault="004019A0" w:rsidP="00A423F9">
            <w:pPr>
              <w:spacing w:after="0"/>
              <w:ind w:left="1"/>
              <w:jc w:val="left"/>
              <w:rPr>
                <w:i/>
                <w:iCs/>
              </w:rPr>
            </w:pPr>
            <w:r>
              <w:t xml:space="preserve">The services associated with this element interface were analyzed and the following information flow replacements for the </w:t>
            </w:r>
            <w:r w:rsidRPr="004019A0">
              <w:rPr>
                <w:i/>
                <w:iCs/>
              </w:rPr>
              <w:t>roadway equipment coordination</w:t>
            </w:r>
            <w:r>
              <w:t xml:space="preserve"> information flow were made to the RITSA.</w:t>
            </w:r>
          </w:p>
          <w:p w14:paraId="6AAEAA96" w14:textId="77777777" w:rsidR="004019A0" w:rsidRPr="00964452" w:rsidRDefault="004019A0" w:rsidP="00A423F9">
            <w:pPr>
              <w:pStyle w:val="ListParagraph"/>
              <w:numPr>
                <w:ilvl w:val="2"/>
                <w:numId w:val="20"/>
              </w:numPr>
              <w:spacing w:after="0"/>
              <w:ind w:left="451"/>
              <w:jc w:val="left"/>
              <w:rPr>
                <w:i/>
                <w:iCs/>
              </w:rPr>
            </w:pPr>
            <w:r w:rsidRPr="00964452">
              <w:rPr>
                <w:i/>
                <w:iCs/>
              </w:rPr>
              <w:t>dynamic sign coordination</w:t>
            </w:r>
          </w:p>
          <w:p w14:paraId="49D328EA" w14:textId="77777777" w:rsidR="004019A0" w:rsidRPr="00964452" w:rsidRDefault="004019A0" w:rsidP="00A423F9">
            <w:pPr>
              <w:pStyle w:val="ListParagraph"/>
              <w:numPr>
                <w:ilvl w:val="2"/>
                <w:numId w:val="20"/>
              </w:numPr>
              <w:spacing w:after="0"/>
              <w:ind w:left="451"/>
              <w:jc w:val="left"/>
              <w:rPr>
                <w:i/>
                <w:iCs/>
              </w:rPr>
            </w:pPr>
            <w:r w:rsidRPr="00964452">
              <w:rPr>
                <w:i/>
                <w:iCs/>
              </w:rPr>
              <w:t>signal control coordination</w:t>
            </w:r>
          </w:p>
          <w:p w14:paraId="44D56C7A" w14:textId="77777777" w:rsidR="004019A0" w:rsidRPr="00964452" w:rsidRDefault="004019A0" w:rsidP="00A423F9">
            <w:pPr>
              <w:pStyle w:val="ListParagraph"/>
              <w:numPr>
                <w:ilvl w:val="2"/>
                <w:numId w:val="20"/>
              </w:numPr>
              <w:spacing w:after="0"/>
              <w:ind w:left="451"/>
              <w:jc w:val="left"/>
              <w:rPr>
                <w:i/>
                <w:iCs/>
              </w:rPr>
            </w:pPr>
            <w:r w:rsidRPr="00964452">
              <w:rPr>
                <w:i/>
                <w:iCs/>
              </w:rPr>
              <w:t>traffic detector coordination</w:t>
            </w:r>
          </w:p>
          <w:p w14:paraId="4AAF6B7F" w14:textId="77777777" w:rsidR="004019A0" w:rsidRPr="00964452" w:rsidRDefault="004019A0" w:rsidP="00A423F9">
            <w:pPr>
              <w:pStyle w:val="ListParagraph"/>
              <w:numPr>
                <w:ilvl w:val="2"/>
                <w:numId w:val="20"/>
              </w:numPr>
              <w:spacing w:after="0"/>
              <w:ind w:left="451"/>
              <w:jc w:val="left"/>
            </w:pPr>
            <w:r w:rsidRPr="00964452">
              <w:rPr>
                <w:i/>
                <w:iCs/>
              </w:rPr>
              <w:t>video surveillance coordination</w:t>
            </w:r>
            <w:r w:rsidRPr="00964452">
              <w:t xml:space="preserve"> </w:t>
            </w:r>
          </w:p>
          <w:p w14:paraId="614DBC04" w14:textId="77777777" w:rsidR="004019A0" w:rsidRDefault="004019A0" w:rsidP="00A423F9">
            <w:pPr>
              <w:spacing w:after="0"/>
              <w:jc w:val="left"/>
            </w:pPr>
          </w:p>
        </w:tc>
      </w:tr>
      <w:tr w:rsidR="00B87978" w14:paraId="3040CFBB" w14:textId="77777777" w:rsidTr="00A423F9">
        <w:tc>
          <w:tcPr>
            <w:tcW w:w="1975" w:type="dxa"/>
          </w:tcPr>
          <w:p w14:paraId="7E051AC3" w14:textId="0479E20E" w:rsidR="00B87978" w:rsidRDefault="00B87978" w:rsidP="00A423F9">
            <w:pPr>
              <w:spacing w:after="0"/>
              <w:jc w:val="left"/>
            </w:pPr>
            <w:r>
              <w:t>FDOT District 5 Field Equipment</w:t>
            </w:r>
          </w:p>
        </w:tc>
        <w:tc>
          <w:tcPr>
            <w:tcW w:w="2340" w:type="dxa"/>
          </w:tcPr>
          <w:p w14:paraId="24E09E62" w14:textId="2065DFA7" w:rsidR="00B87978" w:rsidRDefault="00B87978" w:rsidP="00A423F9">
            <w:pPr>
              <w:spacing w:after="0"/>
              <w:jc w:val="left"/>
            </w:pPr>
            <w:r>
              <w:t>Seminole County Field Equipment</w:t>
            </w:r>
          </w:p>
        </w:tc>
        <w:tc>
          <w:tcPr>
            <w:tcW w:w="5040" w:type="dxa"/>
          </w:tcPr>
          <w:p w14:paraId="5828CCAC" w14:textId="39450905"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0C0C6AB3" w14:textId="77777777" w:rsidTr="00A423F9">
        <w:tc>
          <w:tcPr>
            <w:tcW w:w="1975" w:type="dxa"/>
          </w:tcPr>
          <w:p w14:paraId="55FB202E" w14:textId="79F449AC" w:rsidR="00B87978" w:rsidRDefault="00B87978" w:rsidP="00A423F9">
            <w:pPr>
              <w:spacing w:after="0"/>
              <w:jc w:val="left"/>
            </w:pPr>
            <w:r>
              <w:t>FDOT District 5 Field Equipment</w:t>
            </w:r>
          </w:p>
        </w:tc>
        <w:tc>
          <w:tcPr>
            <w:tcW w:w="2340" w:type="dxa"/>
          </w:tcPr>
          <w:p w14:paraId="1E0E6811" w14:textId="3FFBC8DD" w:rsidR="00B87978" w:rsidRDefault="00B87978" w:rsidP="00A423F9">
            <w:pPr>
              <w:spacing w:after="0"/>
              <w:jc w:val="left"/>
            </w:pPr>
            <w:r>
              <w:t>Sumter County Field Equipment</w:t>
            </w:r>
          </w:p>
        </w:tc>
        <w:tc>
          <w:tcPr>
            <w:tcW w:w="5040" w:type="dxa"/>
          </w:tcPr>
          <w:p w14:paraId="29BB2879" w14:textId="49F270BF"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4D2CD0F0" w14:textId="77777777" w:rsidTr="00A423F9">
        <w:tc>
          <w:tcPr>
            <w:tcW w:w="1975" w:type="dxa"/>
          </w:tcPr>
          <w:p w14:paraId="3511D798" w14:textId="7AA43217" w:rsidR="00B87978" w:rsidRDefault="00B87978" w:rsidP="00A423F9">
            <w:pPr>
              <w:spacing w:after="0"/>
              <w:jc w:val="left"/>
            </w:pPr>
            <w:r>
              <w:t>FDOT District 5 Field Equipment</w:t>
            </w:r>
          </w:p>
        </w:tc>
        <w:tc>
          <w:tcPr>
            <w:tcW w:w="2340" w:type="dxa"/>
          </w:tcPr>
          <w:p w14:paraId="0888C368" w14:textId="53512E78" w:rsidR="00B87978" w:rsidRDefault="00B87978" w:rsidP="00A423F9">
            <w:pPr>
              <w:spacing w:after="0"/>
              <w:jc w:val="left"/>
            </w:pPr>
            <w:r>
              <w:t>Volusia County Field Equipment</w:t>
            </w:r>
          </w:p>
        </w:tc>
        <w:tc>
          <w:tcPr>
            <w:tcW w:w="5040" w:type="dxa"/>
          </w:tcPr>
          <w:p w14:paraId="01BD1074" w14:textId="78757F96"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3DF5D3BA" w14:textId="77777777" w:rsidTr="00A423F9">
        <w:tc>
          <w:tcPr>
            <w:tcW w:w="1975" w:type="dxa"/>
          </w:tcPr>
          <w:p w14:paraId="794BB6C4" w14:textId="20371D35" w:rsidR="00B87978" w:rsidRDefault="00B87978" w:rsidP="00A423F9">
            <w:pPr>
              <w:spacing w:after="0"/>
              <w:jc w:val="left"/>
            </w:pPr>
            <w:r>
              <w:t>FTE Data Dissemination Field Equipment</w:t>
            </w:r>
          </w:p>
        </w:tc>
        <w:tc>
          <w:tcPr>
            <w:tcW w:w="2340" w:type="dxa"/>
          </w:tcPr>
          <w:p w14:paraId="68AF6E31" w14:textId="687C79BA" w:rsidR="00B87978" w:rsidRDefault="00B87978" w:rsidP="00A423F9">
            <w:pPr>
              <w:spacing w:after="0"/>
              <w:jc w:val="left"/>
            </w:pPr>
            <w:r>
              <w:t>FDOT District 5 Field Equipment</w:t>
            </w:r>
          </w:p>
        </w:tc>
        <w:tc>
          <w:tcPr>
            <w:tcW w:w="5040" w:type="dxa"/>
          </w:tcPr>
          <w:p w14:paraId="2D234AB5" w14:textId="61443130"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55CF0939" w14:textId="77777777" w:rsidTr="00A423F9">
        <w:tc>
          <w:tcPr>
            <w:tcW w:w="1975" w:type="dxa"/>
          </w:tcPr>
          <w:p w14:paraId="4ADE6EAF" w14:textId="5AB44515" w:rsidR="00B87978" w:rsidRDefault="00B87978" w:rsidP="00A423F9">
            <w:pPr>
              <w:spacing w:after="0"/>
              <w:jc w:val="left"/>
            </w:pPr>
            <w:r>
              <w:t>Lake County Field Equipment</w:t>
            </w:r>
          </w:p>
        </w:tc>
        <w:tc>
          <w:tcPr>
            <w:tcW w:w="2340" w:type="dxa"/>
          </w:tcPr>
          <w:p w14:paraId="52490537" w14:textId="32193325" w:rsidR="00B87978" w:rsidRDefault="00B87978" w:rsidP="00A423F9">
            <w:pPr>
              <w:spacing w:after="0"/>
              <w:jc w:val="left"/>
            </w:pPr>
            <w:r>
              <w:t>FDOT District 5 Field Equipment</w:t>
            </w:r>
          </w:p>
        </w:tc>
        <w:tc>
          <w:tcPr>
            <w:tcW w:w="5040" w:type="dxa"/>
          </w:tcPr>
          <w:p w14:paraId="565A006C" w14:textId="0025A0D4"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0A3D27B6" w14:textId="77777777" w:rsidTr="00A423F9">
        <w:tc>
          <w:tcPr>
            <w:tcW w:w="1975" w:type="dxa"/>
          </w:tcPr>
          <w:p w14:paraId="485497CB" w14:textId="14F2083F" w:rsidR="00B87978" w:rsidRDefault="00B87978" w:rsidP="00A423F9">
            <w:pPr>
              <w:spacing w:after="0"/>
              <w:jc w:val="left"/>
            </w:pPr>
            <w:r>
              <w:t>Marion County Field Equipment</w:t>
            </w:r>
          </w:p>
        </w:tc>
        <w:tc>
          <w:tcPr>
            <w:tcW w:w="2340" w:type="dxa"/>
          </w:tcPr>
          <w:p w14:paraId="70501FE8" w14:textId="692B760A" w:rsidR="00B87978" w:rsidRDefault="00B87978" w:rsidP="00A423F9">
            <w:pPr>
              <w:spacing w:after="0"/>
              <w:jc w:val="left"/>
            </w:pPr>
            <w:r>
              <w:t>FDOT District 5 Field Equipment</w:t>
            </w:r>
          </w:p>
        </w:tc>
        <w:tc>
          <w:tcPr>
            <w:tcW w:w="5040" w:type="dxa"/>
          </w:tcPr>
          <w:p w14:paraId="4CE50D54" w14:textId="5829DEC0"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5A9E1245" w14:textId="77777777" w:rsidTr="00A423F9">
        <w:tc>
          <w:tcPr>
            <w:tcW w:w="1975" w:type="dxa"/>
          </w:tcPr>
          <w:p w14:paraId="66299BEB" w14:textId="0122E3FA" w:rsidR="00B87978" w:rsidRDefault="00B87978" w:rsidP="00A423F9">
            <w:pPr>
              <w:spacing w:after="0"/>
              <w:jc w:val="left"/>
            </w:pPr>
            <w:r>
              <w:lastRenderedPageBreak/>
              <w:t>OCCC County Field Equipment</w:t>
            </w:r>
          </w:p>
        </w:tc>
        <w:tc>
          <w:tcPr>
            <w:tcW w:w="2340" w:type="dxa"/>
          </w:tcPr>
          <w:p w14:paraId="654F7C4E" w14:textId="07FF9A84" w:rsidR="00B87978" w:rsidRDefault="00B87978" w:rsidP="00A423F9">
            <w:pPr>
              <w:spacing w:after="0"/>
              <w:jc w:val="left"/>
            </w:pPr>
            <w:r>
              <w:t>FDOT District 5 Field Equipment</w:t>
            </w:r>
          </w:p>
        </w:tc>
        <w:tc>
          <w:tcPr>
            <w:tcW w:w="5040" w:type="dxa"/>
          </w:tcPr>
          <w:p w14:paraId="3560B8CB" w14:textId="59ADFF41"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252531A4" w14:textId="77777777" w:rsidTr="00A423F9">
        <w:tc>
          <w:tcPr>
            <w:tcW w:w="1975" w:type="dxa"/>
          </w:tcPr>
          <w:p w14:paraId="697367A7" w14:textId="20853F94" w:rsidR="00B87978" w:rsidRDefault="00B87978" w:rsidP="00A423F9">
            <w:pPr>
              <w:spacing w:after="0"/>
              <w:jc w:val="left"/>
            </w:pPr>
            <w:r>
              <w:t>Orange County Field Equipment</w:t>
            </w:r>
          </w:p>
        </w:tc>
        <w:tc>
          <w:tcPr>
            <w:tcW w:w="2340" w:type="dxa"/>
          </w:tcPr>
          <w:p w14:paraId="0B5C5ACC" w14:textId="6333AE79" w:rsidR="00B87978" w:rsidRDefault="00B87978" w:rsidP="00A423F9">
            <w:pPr>
              <w:spacing w:after="0"/>
              <w:jc w:val="left"/>
            </w:pPr>
            <w:r>
              <w:t>FDOT District 5 Field Equipment</w:t>
            </w:r>
          </w:p>
        </w:tc>
        <w:tc>
          <w:tcPr>
            <w:tcW w:w="5040" w:type="dxa"/>
          </w:tcPr>
          <w:p w14:paraId="3D158EC0" w14:textId="77777777" w:rsidR="00B87978" w:rsidRPr="00B87978" w:rsidRDefault="00B87978" w:rsidP="00A423F9">
            <w:pPr>
              <w:spacing w:after="0"/>
              <w:ind w:left="1"/>
              <w:jc w:val="left"/>
              <w:rPr>
                <w:i/>
                <w:iCs/>
              </w:rPr>
            </w:pPr>
            <w:r>
              <w:t xml:space="preserve">The services associated with this element interface were analyzed and the following information flow replacements for the </w:t>
            </w:r>
            <w:r w:rsidRPr="00B87978">
              <w:rPr>
                <w:i/>
                <w:iCs/>
              </w:rPr>
              <w:t>roadway equipment coordination</w:t>
            </w:r>
            <w:r>
              <w:t xml:space="preserve"> information flow were made to the RITSA.</w:t>
            </w:r>
          </w:p>
          <w:p w14:paraId="7F122C12" w14:textId="77777777" w:rsidR="00B87978" w:rsidRPr="00964452" w:rsidRDefault="00B87978" w:rsidP="00A423F9">
            <w:pPr>
              <w:pStyle w:val="ListParagraph"/>
              <w:numPr>
                <w:ilvl w:val="2"/>
                <w:numId w:val="20"/>
              </w:numPr>
              <w:spacing w:after="0"/>
              <w:ind w:left="451"/>
              <w:jc w:val="left"/>
              <w:rPr>
                <w:i/>
                <w:iCs/>
              </w:rPr>
            </w:pPr>
            <w:r w:rsidRPr="00964452">
              <w:rPr>
                <w:i/>
                <w:iCs/>
              </w:rPr>
              <w:t>dynamic sign coordination</w:t>
            </w:r>
          </w:p>
          <w:p w14:paraId="7731A3F3" w14:textId="77777777" w:rsidR="00B87978" w:rsidRPr="00964452" w:rsidRDefault="00B87978" w:rsidP="00A423F9">
            <w:pPr>
              <w:pStyle w:val="ListParagraph"/>
              <w:numPr>
                <w:ilvl w:val="2"/>
                <w:numId w:val="20"/>
              </w:numPr>
              <w:spacing w:after="0"/>
              <w:ind w:left="451"/>
              <w:jc w:val="left"/>
              <w:rPr>
                <w:i/>
                <w:iCs/>
              </w:rPr>
            </w:pPr>
            <w:r w:rsidRPr="00964452">
              <w:rPr>
                <w:i/>
                <w:iCs/>
              </w:rPr>
              <w:t>local priority request coordination</w:t>
            </w:r>
          </w:p>
          <w:p w14:paraId="466B9365" w14:textId="77777777" w:rsidR="00B87978" w:rsidRPr="00964452" w:rsidRDefault="00B87978" w:rsidP="00A423F9">
            <w:pPr>
              <w:pStyle w:val="ListParagraph"/>
              <w:numPr>
                <w:ilvl w:val="2"/>
                <w:numId w:val="20"/>
              </w:numPr>
              <w:spacing w:after="0"/>
              <w:ind w:left="451"/>
              <w:jc w:val="left"/>
              <w:rPr>
                <w:i/>
                <w:iCs/>
              </w:rPr>
            </w:pPr>
            <w:r w:rsidRPr="00964452">
              <w:rPr>
                <w:i/>
                <w:iCs/>
              </w:rPr>
              <w:t>signal control coordination</w:t>
            </w:r>
          </w:p>
          <w:p w14:paraId="280255BF" w14:textId="77777777" w:rsidR="00B87978" w:rsidRPr="00964452" w:rsidRDefault="00B87978" w:rsidP="00A423F9">
            <w:pPr>
              <w:pStyle w:val="ListParagraph"/>
              <w:numPr>
                <w:ilvl w:val="2"/>
                <w:numId w:val="20"/>
              </w:numPr>
              <w:spacing w:after="0"/>
              <w:ind w:left="451"/>
              <w:jc w:val="left"/>
              <w:rPr>
                <w:i/>
                <w:iCs/>
              </w:rPr>
            </w:pPr>
            <w:r w:rsidRPr="00964452">
              <w:rPr>
                <w:i/>
                <w:iCs/>
              </w:rPr>
              <w:t>traffic detector coordination</w:t>
            </w:r>
          </w:p>
          <w:p w14:paraId="7113F183" w14:textId="7EB28C04" w:rsidR="00B87978" w:rsidRDefault="00B87978" w:rsidP="00A423F9">
            <w:pPr>
              <w:pStyle w:val="ListParagraph"/>
              <w:numPr>
                <w:ilvl w:val="2"/>
                <w:numId w:val="20"/>
              </w:numPr>
              <w:spacing w:after="0"/>
              <w:ind w:left="451"/>
              <w:jc w:val="left"/>
            </w:pPr>
            <w:r w:rsidRPr="00964452">
              <w:rPr>
                <w:i/>
                <w:iCs/>
              </w:rPr>
              <w:t>video surveillance coordination</w:t>
            </w:r>
            <w:r w:rsidRPr="00964452">
              <w:t xml:space="preserve"> </w:t>
            </w:r>
          </w:p>
        </w:tc>
      </w:tr>
      <w:tr w:rsidR="00B87978" w14:paraId="765C523C" w14:textId="77777777" w:rsidTr="00A423F9">
        <w:tc>
          <w:tcPr>
            <w:tcW w:w="1975" w:type="dxa"/>
          </w:tcPr>
          <w:p w14:paraId="0E583195" w14:textId="012141B2" w:rsidR="00B87978" w:rsidRDefault="00B87978" w:rsidP="00A423F9">
            <w:pPr>
              <w:spacing w:after="0"/>
              <w:jc w:val="left"/>
            </w:pPr>
            <w:r>
              <w:t>Osceola County Field Equipment</w:t>
            </w:r>
          </w:p>
        </w:tc>
        <w:tc>
          <w:tcPr>
            <w:tcW w:w="2340" w:type="dxa"/>
          </w:tcPr>
          <w:p w14:paraId="6872E756" w14:textId="29AD35AB" w:rsidR="00B87978" w:rsidRDefault="00B87978" w:rsidP="00A423F9">
            <w:pPr>
              <w:spacing w:after="0"/>
              <w:jc w:val="left"/>
            </w:pPr>
            <w:r>
              <w:t>FDOT District 5 Field Equipment</w:t>
            </w:r>
          </w:p>
        </w:tc>
        <w:tc>
          <w:tcPr>
            <w:tcW w:w="5040" w:type="dxa"/>
          </w:tcPr>
          <w:p w14:paraId="6CA64840" w14:textId="77777777" w:rsidR="00B87978" w:rsidRPr="00B87978" w:rsidRDefault="00B87978" w:rsidP="00A423F9">
            <w:pPr>
              <w:spacing w:after="0"/>
              <w:ind w:left="1"/>
              <w:jc w:val="left"/>
              <w:rPr>
                <w:i/>
                <w:iCs/>
              </w:rPr>
            </w:pPr>
            <w:r>
              <w:t xml:space="preserve">The services associated with this element interface were analyzed and the following information flow replacements for the </w:t>
            </w:r>
            <w:r w:rsidRPr="00B87978">
              <w:rPr>
                <w:i/>
                <w:iCs/>
              </w:rPr>
              <w:t>roadway equipment coordination</w:t>
            </w:r>
            <w:r>
              <w:t xml:space="preserve"> information flow were made to the RITSA.</w:t>
            </w:r>
          </w:p>
          <w:p w14:paraId="422EBB55" w14:textId="77777777" w:rsidR="00B87978" w:rsidRPr="00964452" w:rsidRDefault="00B87978" w:rsidP="00A423F9">
            <w:pPr>
              <w:pStyle w:val="ListParagraph"/>
              <w:numPr>
                <w:ilvl w:val="2"/>
                <w:numId w:val="20"/>
              </w:numPr>
              <w:spacing w:after="0"/>
              <w:ind w:left="361"/>
              <w:jc w:val="left"/>
              <w:rPr>
                <w:i/>
                <w:iCs/>
              </w:rPr>
            </w:pPr>
            <w:r w:rsidRPr="00964452">
              <w:rPr>
                <w:i/>
                <w:iCs/>
              </w:rPr>
              <w:t>dynamic sign coordination</w:t>
            </w:r>
          </w:p>
          <w:p w14:paraId="15D57DEE" w14:textId="77777777" w:rsidR="00B87978" w:rsidRPr="00964452" w:rsidRDefault="00B87978" w:rsidP="00A423F9">
            <w:pPr>
              <w:pStyle w:val="ListParagraph"/>
              <w:numPr>
                <w:ilvl w:val="2"/>
                <w:numId w:val="20"/>
              </w:numPr>
              <w:spacing w:after="0"/>
              <w:ind w:left="361"/>
              <w:jc w:val="left"/>
              <w:rPr>
                <w:i/>
                <w:iCs/>
              </w:rPr>
            </w:pPr>
            <w:r w:rsidRPr="00964452">
              <w:rPr>
                <w:i/>
                <w:iCs/>
              </w:rPr>
              <w:t>signal control coordination</w:t>
            </w:r>
          </w:p>
          <w:p w14:paraId="3A4CC2F7" w14:textId="77777777" w:rsidR="00B87978" w:rsidRPr="00964452" w:rsidRDefault="00B87978" w:rsidP="00A423F9">
            <w:pPr>
              <w:pStyle w:val="ListParagraph"/>
              <w:numPr>
                <w:ilvl w:val="2"/>
                <w:numId w:val="20"/>
              </w:numPr>
              <w:spacing w:after="0"/>
              <w:ind w:left="361"/>
              <w:jc w:val="left"/>
              <w:rPr>
                <w:i/>
                <w:iCs/>
              </w:rPr>
            </w:pPr>
            <w:r w:rsidRPr="00964452">
              <w:rPr>
                <w:i/>
                <w:iCs/>
              </w:rPr>
              <w:t>traffic detector coordination</w:t>
            </w:r>
          </w:p>
          <w:p w14:paraId="1B21AFA7" w14:textId="7314A038" w:rsidR="00B87978" w:rsidRDefault="00B87978" w:rsidP="00A423F9">
            <w:pPr>
              <w:pStyle w:val="ListParagraph"/>
              <w:numPr>
                <w:ilvl w:val="2"/>
                <w:numId w:val="20"/>
              </w:numPr>
              <w:spacing w:after="0"/>
              <w:ind w:left="361"/>
              <w:jc w:val="left"/>
            </w:pPr>
            <w:r w:rsidRPr="00964452">
              <w:rPr>
                <w:i/>
                <w:iCs/>
              </w:rPr>
              <w:t>video surveillance coordination</w:t>
            </w:r>
          </w:p>
        </w:tc>
      </w:tr>
      <w:tr w:rsidR="00B87978" w14:paraId="567F2E32" w14:textId="77777777" w:rsidTr="00A423F9">
        <w:tc>
          <w:tcPr>
            <w:tcW w:w="1975" w:type="dxa"/>
          </w:tcPr>
          <w:p w14:paraId="06B46A38" w14:textId="0EC671C9" w:rsidR="00B87978" w:rsidRDefault="00B87978" w:rsidP="00A423F9">
            <w:pPr>
              <w:spacing w:after="0"/>
              <w:jc w:val="left"/>
            </w:pPr>
            <w:r>
              <w:t>Seminole County Field Equipment</w:t>
            </w:r>
          </w:p>
        </w:tc>
        <w:tc>
          <w:tcPr>
            <w:tcW w:w="2340" w:type="dxa"/>
          </w:tcPr>
          <w:p w14:paraId="525B9E50" w14:textId="18738178" w:rsidR="00B87978" w:rsidRDefault="00B87978" w:rsidP="00A423F9">
            <w:pPr>
              <w:spacing w:after="0"/>
              <w:jc w:val="left"/>
            </w:pPr>
            <w:r>
              <w:t>FDOT District 5 Field Equipment</w:t>
            </w:r>
          </w:p>
        </w:tc>
        <w:tc>
          <w:tcPr>
            <w:tcW w:w="5040" w:type="dxa"/>
          </w:tcPr>
          <w:p w14:paraId="1FD55734" w14:textId="2F9F8E69"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25F33DAB" w14:textId="77777777" w:rsidTr="00A423F9">
        <w:tc>
          <w:tcPr>
            <w:tcW w:w="1975" w:type="dxa"/>
          </w:tcPr>
          <w:p w14:paraId="72AC508D" w14:textId="7FB5C64A" w:rsidR="00B87978" w:rsidRDefault="00B87978" w:rsidP="00A423F9">
            <w:pPr>
              <w:spacing w:after="0"/>
              <w:jc w:val="left"/>
            </w:pPr>
            <w:r>
              <w:t>Sumter County Field Equipment</w:t>
            </w:r>
          </w:p>
        </w:tc>
        <w:tc>
          <w:tcPr>
            <w:tcW w:w="2340" w:type="dxa"/>
          </w:tcPr>
          <w:p w14:paraId="579B2848" w14:textId="5CAC1617" w:rsidR="00B87978" w:rsidRDefault="00B87978" w:rsidP="00A423F9">
            <w:pPr>
              <w:spacing w:after="0"/>
              <w:jc w:val="left"/>
            </w:pPr>
            <w:r>
              <w:t>FDOT District 5 Field Equipment</w:t>
            </w:r>
          </w:p>
        </w:tc>
        <w:tc>
          <w:tcPr>
            <w:tcW w:w="5040" w:type="dxa"/>
          </w:tcPr>
          <w:p w14:paraId="7665441F" w14:textId="1C01C32C"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r w:rsidR="00B87978" w14:paraId="7F427693" w14:textId="77777777" w:rsidTr="00A423F9">
        <w:tc>
          <w:tcPr>
            <w:tcW w:w="1975" w:type="dxa"/>
          </w:tcPr>
          <w:p w14:paraId="2FDC17FB" w14:textId="363CC5D9" w:rsidR="00B87978" w:rsidRDefault="00B87978" w:rsidP="00A423F9">
            <w:pPr>
              <w:spacing w:after="0"/>
              <w:jc w:val="left"/>
            </w:pPr>
            <w:r>
              <w:t>Volusia County Field Equipment</w:t>
            </w:r>
          </w:p>
        </w:tc>
        <w:tc>
          <w:tcPr>
            <w:tcW w:w="2340" w:type="dxa"/>
          </w:tcPr>
          <w:p w14:paraId="2990C3A3" w14:textId="4CC5046B" w:rsidR="00B87978" w:rsidRDefault="00B87978" w:rsidP="00A423F9">
            <w:pPr>
              <w:spacing w:after="0"/>
              <w:jc w:val="left"/>
            </w:pPr>
            <w:r>
              <w:t>FDOT District 5 Field Equipment</w:t>
            </w:r>
          </w:p>
        </w:tc>
        <w:tc>
          <w:tcPr>
            <w:tcW w:w="5040" w:type="dxa"/>
          </w:tcPr>
          <w:p w14:paraId="31AE1AAF" w14:textId="590CAD42" w:rsidR="00B87978" w:rsidRDefault="00B87978" w:rsidP="00A423F9">
            <w:pPr>
              <w:spacing w:after="0"/>
              <w:ind w:left="1"/>
              <w:jc w:val="left"/>
            </w:pPr>
            <w:r>
              <w:t xml:space="preserve">There were no services specifically associated with this interface in the RITSA. No information flow replacements were defined for the </w:t>
            </w:r>
            <w:r w:rsidRPr="00964452">
              <w:rPr>
                <w:i/>
                <w:iCs/>
              </w:rPr>
              <w:t>roadway equipment coordination</w:t>
            </w:r>
            <w:r>
              <w:t xml:space="preserve"> information flow.</w:t>
            </w:r>
          </w:p>
        </w:tc>
      </w:tr>
    </w:tbl>
    <w:p w14:paraId="10F0E8EB" w14:textId="262CC0F7" w:rsidR="00E57020" w:rsidRDefault="00E57020" w:rsidP="00E57020">
      <w:pPr>
        <w:pStyle w:val="Heading2"/>
        <w:keepNext/>
      </w:pPr>
      <w:bookmarkStart w:id="78" w:name="_Toc84449587"/>
      <w:r>
        <w:t>Architecture User Defined Information Flows</w:t>
      </w:r>
      <w:bookmarkEnd w:id="78"/>
    </w:p>
    <w:p w14:paraId="5C3552A6" w14:textId="04B0A2B8" w:rsidR="00CD021C" w:rsidRDefault="00CD021C" w:rsidP="00E57020">
      <w:pPr>
        <w:keepNext/>
      </w:pPr>
      <w:r>
        <w:t xml:space="preserve">The conversion process can generate information flow alternatives for user defined flows in the original architecture. Where these information flow alternatives were available, they were reviewed against the user defined flows in the architecture for potential replacement. This a </w:t>
      </w:r>
      <w:r>
        <w:lastRenderedPageBreak/>
        <w:t xml:space="preserve">manual process requiring comparison of the user defined information flows with alternatives. In many cases, the user defined flows exist between inventory elements that are not functionally supported by the physical object pairs and selected services. In those cases, the user defined flows were retained. Where information flow alternatives provided an exact replacement, the user defined flows were replaced with the ARC-IT information flows. Examples of user defined information flows that were revised during conversion are provided in </w:t>
      </w:r>
      <w:r>
        <w:fldChar w:fldCharType="begin"/>
      </w:r>
      <w:r>
        <w:instrText xml:space="preserve"> REF _Ref84412048 \h </w:instrText>
      </w:r>
      <w:r>
        <w:fldChar w:fldCharType="separate"/>
      </w:r>
      <w:r w:rsidRPr="00EB3E2F">
        <w:rPr>
          <w:szCs w:val="28"/>
        </w:rPr>
        <w:t>Table 5</w:t>
      </w:r>
      <w:r>
        <w:fldChar w:fldCharType="end"/>
      </w:r>
      <w:r>
        <w:t>.</w:t>
      </w:r>
    </w:p>
    <w:p w14:paraId="075F1C5A" w14:textId="2F0F6AA2" w:rsidR="00CD021C" w:rsidRPr="00CD021C" w:rsidRDefault="00CD021C" w:rsidP="00CD021C">
      <w:pPr>
        <w:pStyle w:val="Caption"/>
        <w:jc w:val="center"/>
        <w:rPr>
          <w:sz w:val="24"/>
          <w:szCs w:val="28"/>
        </w:rPr>
      </w:pPr>
      <w:bookmarkStart w:id="79" w:name="_Toc84449598"/>
      <w:r w:rsidRPr="00CD021C">
        <w:rPr>
          <w:sz w:val="24"/>
          <w:szCs w:val="28"/>
        </w:rPr>
        <w:t xml:space="preserve">Table </w:t>
      </w:r>
      <w:r w:rsidRPr="00CD021C">
        <w:rPr>
          <w:sz w:val="24"/>
          <w:szCs w:val="28"/>
        </w:rPr>
        <w:fldChar w:fldCharType="begin"/>
      </w:r>
      <w:r w:rsidRPr="00CD021C">
        <w:rPr>
          <w:sz w:val="24"/>
          <w:szCs w:val="28"/>
        </w:rPr>
        <w:instrText xml:space="preserve"> SEQ Table \* ARABIC </w:instrText>
      </w:r>
      <w:r w:rsidRPr="00CD021C">
        <w:rPr>
          <w:sz w:val="24"/>
          <w:szCs w:val="28"/>
        </w:rPr>
        <w:fldChar w:fldCharType="separate"/>
      </w:r>
      <w:r w:rsidR="00C94B6B">
        <w:rPr>
          <w:noProof/>
          <w:sz w:val="24"/>
          <w:szCs w:val="28"/>
        </w:rPr>
        <w:t>5</w:t>
      </w:r>
      <w:r w:rsidRPr="00CD021C">
        <w:rPr>
          <w:sz w:val="24"/>
          <w:szCs w:val="28"/>
        </w:rPr>
        <w:fldChar w:fldCharType="end"/>
      </w:r>
      <w:r w:rsidRPr="00CD021C">
        <w:rPr>
          <w:sz w:val="24"/>
          <w:szCs w:val="28"/>
        </w:rPr>
        <w:t xml:space="preserve"> </w:t>
      </w:r>
      <w:r w:rsidR="00C94B6B">
        <w:rPr>
          <w:sz w:val="24"/>
          <w:szCs w:val="28"/>
        </w:rPr>
        <w:t>User Defined Information Flow Change Examples</w:t>
      </w:r>
      <w:bookmarkEnd w:id="79"/>
    </w:p>
    <w:tbl>
      <w:tblPr>
        <w:tblStyle w:val="TableGrid"/>
        <w:tblW w:w="0" w:type="auto"/>
        <w:tblLook w:val="04A0" w:firstRow="1" w:lastRow="0" w:firstColumn="1" w:lastColumn="0" w:noHBand="0" w:noVBand="1"/>
      </w:tblPr>
      <w:tblGrid>
        <w:gridCol w:w="2337"/>
        <w:gridCol w:w="2337"/>
        <w:gridCol w:w="2338"/>
        <w:gridCol w:w="2338"/>
      </w:tblGrid>
      <w:tr w:rsidR="00CD021C" w:rsidRPr="00CA1B18" w14:paraId="75123FE5" w14:textId="77777777" w:rsidTr="00364641">
        <w:trPr>
          <w:cantSplit/>
          <w:tblHeader/>
        </w:trPr>
        <w:tc>
          <w:tcPr>
            <w:tcW w:w="2337" w:type="dxa"/>
            <w:shd w:val="clear" w:color="auto" w:fill="1F4E79" w:themeFill="accent5" w:themeFillShade="80"/>
          </w:tcPr>
          <w:p w14:paraId="0ACD11F5" w14:textId="77777777" w:rsidR="00CD021C" w:rsidRPr="00CA1B18" w:rsidRDefault="00CD021C" w:rsidP="00364641">
            <w:pPr>
              <w:spacing w:after="0"/>
              <w:jc w:val="center"/>
              <w:rPr>
                <w:b/>
                <w:bCs/>
                <w:color w:val="FFFFFF" w:themeColor="background1"/>
              </w:rPr>
            </w:pPr>
            <w:r w:rsidRPr="00CA1B18">
              <w:rPr>
                <w:b/>
                <w:bCs/>
                <w:color w:val="FFFFFF" w:themeColor="background1"/>
              </w:rPr>
              <w:t>Source Element</w:t>
            </w:r>
          </w:p>
        </w:tc>
        <w:tc>
          <w:tcPr>
            <w:tcW w:w="2337" w:type="dxa"/>
            <w:shd w:val="clear" w:color="auto" w:fill="1F4E79" w:themeFill="accent5" w:themeFillShade="80"/>
          </w:tcPr>
          <w:p w14:paraId="7836ABDB" w14:textId="77777777" w:rsidR="00CD021C" w:rsidRPr="00CA1B18" w:rsidRDefault="00CD021C" w:rsidP="00364641">
            <w:pPr>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646BF82D" w14:textId="77777777" w:rsidR="00CD021C" w:rsidRPr="00CA1B18" w:rsidRDefault="00CD021C" w:rsidP="00364641">
            <w:pPr>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1D1CCDDC" w14:textId="77777777" w:rsidR="00CD021C" w:rsidRPr="00CA1B18" w:rsidRDefault="00CD021C" w:rsidP="00364641">
            <w:pPr>
              <w:spacing w:after="0"/>
              <w:jc w:val="center"/>
              <w:rPr>
                <w:b/>
                <w:bCs/>
                <w:color w:val="FFFFFF" w:themeColor="background1"/>
              </w:rPr>
            </w:pPr>
            <w:r w:rsidRPr="00CA1B18">
              <w:rPr>
                <w:b/>
                <w:bCs/>
                <w:color w:val="FFFFFF" w:themeColor="background1"/>
              </w:rPr>
              <w:t>ARC-IT Flow</w:t>
            </w:r>
          </w:p>
        </w:tc>
      </w:tr>
      <w:tr w:rsidR="00CD021C" w14:paraId="22BC554F" w14:textId="77777777" w:rsidTr="00364641">
        <w:trPr>
          <w:cantSplit/>
        </w:trPr>
        <w:tc>
          <w:tcPr>
            <w:tcW w:w="2337" w:type="dxa"/>
          </w:tcPr>
          <w:p w14:paraId="0289C644" w14:textId="5F4B562B" w:rsidR="00CD021C" w:rsidRDefault="00CD021C" w:rsidP="00364641">
            <w:pPr>
              <w:spacing w:after="0"/>
              <w:jc w:val="left"/>
              <w:rPr>
                <w:rFonts w:cs="Calibri"/>
                <w:color w:val="000000"/>
                <w:sz w:val="22"/>
                <w:szCs w:val="22"/>
              </w:rPr>
            </w:pPr>
            <w:r>
              <w:t>FDOT District 5 RTMC</w:t>
            </w:r>
          </w:p>
        </w:tc>
        <w:tc>
          <w:tcPr>
            <w:tcW w:w="2337" w:type="dxa"/>
          </w:tcPr>
          <w:p w14:paraId="7A87CD75" w14:textId="6C15060F" w:rsidR="00CD021C" w:rsidRDefault="00CD021C" w:rsidP="00364641">
            <w:pPr>
              <w:spacing w:after="0"/>
              <w:jc w:val="left"/>
              <w:rPr>
                <w:rFonts w:cs="Calibri"/>
                <w:color w:val="000000"/>
                <w:sz w:val="22"/>
                <w:szCs w:val="22"/>
              </w:rPr>
            </w:pPr>
            <w:r>
              <w:t>FL511</w:t>
            </w:r>
          </w:p>
        </w:tc>
        <w:tc>
          <w:tcPr>
            <w:tcW w:w="2338" w:type="dxa"/>
          </w:tcPr>
          <w:p w14:paraId="46E1FF87" w14:textId="098D4DAD" w:rsidR="00CD021C" w:rsidRDefault="00CD021C" w:rsidP="00364641">
            <w:pPr>
              <w:spacing w:after="0"/>
              <w:jc w:val="left"/>
              <w:rPr>
                <w:rFonts w:cs="Calibri"/>
                <w:color w:val="000000"/>
                <w:sz w:val="22"/>
                <w:szCs w:val="22"/>
              </w:rPr>
            </w:pPr>
            <w:r>
              <w:t xml:space="preserve">parking </w:t>
            </w:r>
            <w:proofErr w:type="spellStart"/>
            <w:r>
              <w:t>information_ud</w:t>
            </w:r>
            <w:proofErr w:type="spellEnd"/>
          </w:p>
        </w:tc>
        <w:tc>
          <w:tcPr>
            <w:tcW w:w="2338" w:type="dxa"/>
          </w:tcPr>
          <w:p w14:paraId="6714C451" w14:textId="7B85F5F9" w:rsidR="00CD021C" w:rsidRDefault="00CD021C" w:rsidP="00364641">
            <w:pPr>
              <w:spacing w:after="0"/>
              <w:jc w:val="left"/>
            </w:pPr>
            <w:r>
              <w:t>parking information</w:t>
            </w:r>
          </w:p>
        </w:tc>
      </w:tr>
      <w:tr w:rsidR="00CD021C" w14:paraId="021F36F6" w14:textId="77777777" w:rsidTr="00364641">
        <w:trPr>
          <w:cantSplit/>
        </w:trPr>
        <w:tc>
          <w:tcPr>
            <w:tcW w:w="2337" w:type="dxa"/>
          </w:tcPr>
          <w:p w14:paraId="2E21712C" w14:textId="59986B3D" w:rsidR="00CD021C" w:rsidRDefault="00CD021C" w:rsidP="00364641">
            <w:pPr>
              <w:spacing w:after="0"/>
              <w:jc w:val="left"/>
              <w:rPr>
                <w:rFonts w:cs="Calibri"/>
                <w:color w:val="000000"/>
                <w:sz w:val="22"/>
                <w:szCs w:val="22"/>
              </w:rPr>
            </w:pPr>
            <w:r>
              <w:t>County and Local Traffic Control Systems</w:t>
            </w:r>
          </w:p>
        </w:tc>
        <w:tc>
          <w:tcPr>
            <w:tcW w:w="2337" w:type="dxa"/>
          </w:tcPr>
          <w:p w14:paraId="53FF64AC" w14:textId="4C4C94FD" w:rsidR="00CD021C" w:rsidRDefault="00CD021C" w:rsidP="00364641">
            <w:pPr>
              <w:spacing w:after="0"/>
              <w:jc w:val="left"/>
              <w:rPr>
                <w:rFonts w:cs="Calibri"/>
                <w:color w:val="000000"/>
                <w:sz w:val="22"/>
                <w:szCs w:val="22"/>
              </w:rPr>
            </w:pPr>
            <w:r>
              <w:t>County and City Roadway Maintenance and Construction</w:t>
            </w:r>
          </w:p>
        </w:tc>
        <w:tc>
          <w:tcPr>
            <w:tcW w:w="2338" w:type="dxa"/>
          </w:tcPr>
          <w:p w14:paraId="07C60376" w14:textId="7BAA54CC" w:rsidR="00CD021C" w:rsidRDefault="00CD021C" w:rsidP="00364641">
            <w:pPr>
              <w:spacing w:after="0"/>
              <w:jc w:val="left"/>
              <w:rPr>
                <w:rFonts w:cs="Calibri"/>
                <w:color w:val="000000"/>
                <w:sz w:val="22"/>
                <w:szCs w:val="22"/>
              </w:rPr>
            </w:pPr>
            <w:r>
              <w:t xml:space="preserve">environmental conditions </w:t>
            </w:r>
            <w:proofErr w:type="spellStart"/>
            <w:r>
              <w:t>data_ud</w:t>
            </w:r>
            <w:proofErr w:type="spellEnd"/>
          </w:p>
        </w:tc>
        <w:tc>
          <w:tcPr>
            <w:tcW w:w="2338" w:type="dxa"/>
          </w:tcPr>
          <w:p w14:paraId="527F8BB3" w14:textId="665E64FE" w:rsidR="00CD021C" w:rsidRDefault="00CD021C" w:rsidP="00364641">
            <w:pPr>
              <w:spacing w:after="0"/>
              <w:jc w:val="left"/>
            </w:pPr>
            <w:r>
              <w:t>environmental conditions data</w:t>
            </w:r>
          </w:p>
        </w:tc>
      </w:tr>
    </w:tbl>
    <w:p w14:paraId="3CFB8B0D" w14:textId="77777777" w:rsidR="00CD021C" w:rsidRDefault="00CD021C" w:rsidP="00E57020">
      <w:pPr>
        <w:keepNext/>
      </w:pPr>
    </w:p>
    <w:p w14:paraId="122A6744" w14:textId="52D94EC5" w:rsidR="00C33D7E" w:rsidRDefault="00C33D7E" w:rsidP="00C33D7E">
      <w:pPr>
        <w:pStyle w:val="Heading2"/>
        <w:keepNext/>
      </w:pPr>
      <w:bookmarkStart w:id="80" w:name="_Toc84449588"/>
      <w:r>
        <w:t>Standards</w:t>
      </w:r>
      <w:bookmarkEnd w:id="80"/>
    </w:p>
    <w:p w14:paraId="49341A20" w14:textId="77777777" w:rsidR="00E5398E" w:rsidRDefault="00E5398E" w:rsidP="00E5398E">
      <w:pPr>
        <w:keepNext/>
      </w:pPr>
      <w:r>
        <w:t xml:space="preserve">ARC-IT Version 9.0 reorganized the standards associated with each information flow. The reorganization introduces solutions which associate sets of standards for consideration to 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architecture. While additional standards information is now available in the converted architecture, the information was found to be appropriate for each interface to support system design considerations and decisions. The following is an example of the type of standards information now available in the architecture.</w:t>
      </w:r>
    </w:p>
    <w:p w14:paraId="6EDB1032" w14:textId="053DD503" w:rsidR="00E5398E" w:rsidRPr="00A423F9" w:rsidRDefault="00E5398E" w:rsidP="00E5398E">
      <w:pPr>
        <w:spacing w:after="0"/>
        <w:jc w:val="left"/>
      </w:pPr>
      <w:r w:rsidRPr="00A423F9">
        <w:rPr>
          <w:b/>
          <w:bCs/>
        </w:rPr>
        <w:t>Source Element:</w:t>
      </w:r>
      <w:r w:rsidRPr="00A423F9">
        <w:t xml:space="preserve"> </w:t>
      </w:r>
      <w:r w:rsidRPr="00A423F9">
        <w:tab/>
      </w:r>
      <w:r w:rsidR="00343BF2" w:rsidRPr="00A423F9">
        <w:t>FDOT District 5 Field Equipment</w:t>
      </w:r>
    </w:p>
    <w:p w14:paraId="65092E72" w14:textId="3FB48BDE" w:rsidR="00E5398E" w:rsidRPr="00A423F9" w:rsidRDefault="00E5398E" w:rsidP="00E5398E">
      <w:pPr>
        <w:spacing w:after="0"/>
        <w:jc w:val="left"/>
      </w:pPr>
      <w:r w:rsidRPr="00A423F9">
        <w:rPr>
          <w:b/>
          <w:bCs/>
        </w:rPr>
        <w:t>Destination Element</w:t>
      </w:r>
      <w:r w:rsidRPr="00A423F9">
        <w:t>:</w:t>
      </w:r>
      <w:r w:rsidRPr="00A423F9">
        <w:tab/>
      </w:r>
      <w:r w:rsidR="00343BF2" w:rsidRPr="00A423F9">
        <w:t>FDOT District 5 RTMC</w:t>
      </w:r>
    </w:p>
    <w:p w14:paraId="2C47B4FD" w14:textId="0924E1EC" w:rsidR="00E5398E" w:rsidRPr="00A423F9" w:rsidRDefault="00E5398E" w:rsidP="00E5398E">
      <w:pPr>
        <w:spacing w:after="0"/>
        <w:jc w:val="left"/>
      </w:pPr>
      <w:r w:rsidRPr="00A423F9">
        <w:rPr>
          <w:b/>
          <w:bCs/>
        </w:rPr>
        <w:t>Information Flow</w:t>
      </w:r>
      <w:r w:rsidRPr="00A423F9">
        <w:t xml:space="preserve">: </w:t>
      </w:r>
      <w:r w:rsidRPr="00A423F9">
        <w:tab/>
      </w:r>
      <w:r w:rsidR="00343BF2" w:rsidRPr="00A423F9">
        <w:t>traffic situation data</w:t>
      </w:r>
    </w:p>
    <w:p w14:paraId="55F72520" w14:textId="6C42D050" w:rsidR="00E5398E" w:rsidRPr="00A423F9" w:rsidRDefault="00E5398E" w:rsidP="00E5398E">
      <w:pPr>
        <w:spacing w:after="0"/>
        <w:jc w:val="left"/>
      </w:pPr>
      <w:r w:rsidRPr="00A423F9">
        <w:rPr>
          <w:b/>
          <w:bCs/>
        </w:rPr>
        <w:t>Standards Solution</w:t>
      </w:r>
      <w:r w:rsidRPr="00A423F9">
        <w:t xml:space="preserve">: </w:t>
      </w:r>
      <w:r w:rsidRPr="00A423F9">
        <w:tab/>
      </w:r>
      <w:r w:rsidR="00343BF2" w:rsidRPr="00A423F9">
        <w:t>NTCIP Transportation Sensors - SNMPv3/TLS</w:t>
      </w:r>
    </w:p>
    <w:p w14:paraId="055826F4" w14:textId="73E32657" w:rsidR="00E5398E" w:rsidRPr="00A423F9" w:rsidRDefault="00E5398E" w:rsidP="00E5398E">
      <w:pPr>
        <w:spacing w:after="0"/>
        <w:ind w:left="2160" w:hanging="2160"/>
        <w:jc w:val="left"/>
      </w:pPr>
      <w:r w:rsidRPr="00A423F9">
        <w:rPr>
          <w:b/>
          <w:bCs/>
        </w:rPr>
        <w:t>Solution Description</w:t>
      </w:r>
      <w:r w:rsidRPr="00A423F9">
        <w:t>:</w:t>
      </w:r>
      <w:r w:rsidRPr="00A423F9">
        <w:tab/>
      </w:r>
      <w:r w:rsidR="00343BF2" w:rsidRPr="00A423F9">
        <w:t xml:space="preserve">This solution is used within the U.S.  It combines standards associated with US: NTCIP Transportation Sensors with those for I-F: SNMPv3/TLS. The US: NTCIP Transportation Sensors standards include upper-layer standards required to implement center-to-field transportation sensors (e.g., vehicle detectors) communications (e.g., real-time).  The I-F: SNMPv3/TLS standards include lower-layer standards that support secure center-to-field and field-to-field communications using simple network management protocol (SNMPv3); implementations are strongly </w:t>
      </w:r>
      <w:r w:rsidR="00343BF2" w:rsidRPr="00A423F9">
        <w:lastRenderedPageBreak/>
        <w:t>encouraged to use the TLS for SNMP security option for this solution to ensure adequate security.</w:t>
      </w:r>
    </w:p>
    <w:p w14:paraId="21DB0874" w14:textId="0BD960E4" w:rsidR="00E5398E" w:rsidRPr="00A423F9" w:rsidRDefault="00E5398E" w:rsidP="00E5398E">
      <w:pPr>
        <w:spacing w:after="0"/>
        <w:jc w:val="left"/>
      </w:pPr>
      <w:r w:rsidRPr="00A423F9">
        <w:rPr>
          <w:b/>
          <w:bCs/>
        </w:rPr>
        <w:t>Solution Readiness</w:t>
      </w:r>
      <w:r w:rsidRPr="00A423F9">
        <w:t xml:space="preserve">: </w:t>
      </w:r>
      <w:r w:rsidRPr="00A423F9">
        <w:tab/>
      </w:r>
      <w:r w:rsidR="00343BF2" w:rsidRPr="00A423F9">
        <w:t>High-Moderate</w:t>
      </w:r>
    </w:p>
    <w:p w14:paraId="6AE00B40" w14:textId="77777777" w:rsidR="00E5398E" w:rsidRPr="00A423F9" w:rsidRDefault="00E5398E" w:rsidP="00E5398E">
      <w:pPr>
        <w:spacing w:after="0"/>
        <w:jc w:val="left"/>
      </w:pPr>
      <w:r w:rsidRPr="00A423F9">
        <w:rPr>
          <w:b/>
          <w:bCs/>
        </w:rPr>
        <w:t>Solution Issues</w:t>
      </w:r>
      <w:r w:rsidRPr="00A423F9">
        <w:t>:</w:t>
      </w:r>
      <w:r w:rsidRPr="00A423F9">
        <w:tab/>
        <w:t>Data not fully defined (medium)</w:t>
      </w:r>
    </w:p>
    <w:p w14:paraId="301C9089" w14:textId="77777777" w:rsidR="00E5398E" w:rsidRPr="00A423F9" w:rsidRDefault="00E5398E" w:rsidP="00E5398E">
      <w:pPr>
        <w:pStyle w:val="ListParagraph"/>
        <w:numPr>
          <w:ilvl w:val="0"/>
          <w:numId w:val="26"/>
        </w:numPr>
        <w:spacing w:after="0"/>
        <w:ind w:left="2700"/>
        <w:jc w:val="left"/>
      </w:pPr>
      <w:r w:rsidRPr="00A423F9">
        <w:t xml:space="preserve">Some of the data elements for this information flow are not fully defined. </w:t>
      </w:r>
    </w:p>
    <w:p w14:paraId="52E19C07" w14:textId="549A4FEE" w:rsidR="00E5398E" w:rsidRPr="00A423F9" w:rsidRDefault="00343BF2" w:rsidP="00E5398E">
      <w:pPr>
        <w:pStyle w:val="ListParagraph"/>
        <w:numPr>
          <w:ilvl w:val="0"/>
          <w:numId w:val="26"/>
        </w:numPr>
        <w:spacing w:after="0"/>
        <w:ind w:left="2700"/>
        <w:jc w:val="left"/>
      </w:pPr>
      <w:r w:rsidRPr="00A423F9">
        <w:t>The process for aggregating data collected from connected vehicles into the format defined by NTCIP 1209 has not been defined and NTCIP 1209 may not address all needs.</w:t>
      </w:r>
    </w:p>
    <w:p w14:paraId="3EF93966" w14:textId="510F3DDB" w:rsidR="00343BF2" w:rsidRPr="00A423F9" w:rsidRDefault="00343BF2" w:rsidP="00E5398E">
      <w:pPr>
        <w:pStyle w:val="ListParagraph"/>
        <w:numPr>
          <w:ilvl w:val="0"/>
          <w:numId w:val="26"/>
        </w:numPr>
        <w:spacing w:after="0"/>
        <w:ind w:left="2700"/>
        <w:jc w:val="left"/>
      </w:pPr>
      <w:r w:rsidRPr="00A423F9">
        <w:t>Process for converting BSM/probe data into aggregated data and related data specifications (e.g., additional configuration parameters) are not defined.</w:t>
      </w:r>
    </w:p>
    <w:p w14:paraId="342BA497" w14:textId="77777777" w:rsidR="00E5398E" w:rsidRPr="00A423F9" w:rsidRDefault="00E5398E" w:rsidP="00E5398E">
      <w:pPr>
        <w:spacing w:after="0"/>
        <w:ind w:left="2160"/>
        <w:jc w:val="left"/>
      </w:pPr>
    </w:p>
    <w:p w14:paraId="09560BDA" w14:textId="244A3AF1" w:rsidR="00E5398E" w:rsidRPr="00A423F9" w:rsidRDefault="00343BF2" w:rsidP="00E5398E">
      <w:pPr>
        <w:spacing w:after="0"/>
        <w:ind w:left="2160"/>
        <w:jc w:val="left"/>
      </w:pPr>
      <w:r w:rsidRPr="00A423F9">
        <w:t>Use case not considered in design (medium)</w:t>
      </w:r>
    </w:p>
    <w:p w14:paraId="45115940" w14:textId="67488329" w:rsidR="00E5398E" w:rsidRPr="00A423F9" w:rsidRDefault="00343BF2" w:rsidP="00E5398E">
      <w:pPr>
        <w:pStyle w:val="ListParagraph"/>
        <w:numPr>
          <w:ilvl w:val="0"/>
          <w:numId w:val="27"/>
        </w:numPr>
        <w:spacing w:after="0"/>
        <w:ind w:left="2700"/>
        <w:jc w:val="left"/>
      </w:pPr>
      <w:r w:rsidRPr="00A423F9">
        <w:t>While the indicated standards nominally address the information flow, the design may not meet practical constraints because this particular use case was not the focus of the design effort.</w:t>
      </w:r>
      <w:r w:rsidR="00E5398E" w:rsidRPr="00A423F9">
        <w:t xml:space="preserve"> </w:t>
      </w:r>
    </w:p>
    <w:p w14:paraId="4599C8C9" w14:textId="09ED7760" w:rsidR="00E5398E" w:rsidRDefault="00343BF2" w:rsidP="00E5398E">
      <w:pPr>
        <w:pStyle w:val="ListParagraph"/>
        <w:numPr>
          <w:ilvl w:val="0"/>
          <w:numId w:val="27"/>
        </w:numPr>
        <w:spacing w:after="0"/>
        <w:ind w:left="2700"/>
        <w:jc w:val="left"/>
      </w:pPr>
      <w:r w:rsidRPr="00A423F9">
        <w:t>NTCIP 1209 was designed for infrastructure-based detection and does not provide the robustness of data that is available from Connected Vehicles</w:t>
      </w:r>
      <w:r w:rsidR="00A423F9" w:rsidRPr="00A423F9">
        <w:t>.</w:t>
      </w:r>
      <w:r w:rsidR="00E5398E" w:rsidRPr="00A423F9">
        <w:t xml:space="preserve"> </w:t>
      </w:r>
    </w:p>
    <w:p w14:paraId="76094223" w14:textId="77777777" w:rsidR="00A423F9" w:rsidRPr="00A423F9" w:rsidRDefault="00A423F9" w:rsidP="00A423F9">
      <w:pPr>
        <w:spacing w:after="0"/>
        <w:jc w:val="left"/>
      </w:pPr>
    </w:p>
    <w:p w14:paraId="40B351D1" w14:textId="40F61C29" w:rsidR="00C33D7E" w:rsidRDefault="00C33D7E" w:rsidP="00C33D7E">
      <w:pPr>
        <w:pStyle w:val="Heading2"/>
        <w:keepNext/>
      </w:pPr>
      <w:bookmarkStart w:id="81" w:name="_Toc84449589"/>
      <w:r>
        <w:t>Projects</w:t>
      </w:r>
      <w:bookmarkEnd w:id="81"/>
    </w:p>
    <w:p w14:paraId="3A5689C8" w14:textId="06B1F9AB" w:rsidR="00C33D7E" w:rsidRDefault="00C33D7E" w:rsidP="00C33D7E">
      <w:pPr>
        <w:keepNext/>
      </w:pPr>
      <w:r>
        <w:t xml:space="preserve">Each project in the architecture was analyzed for impacts from the conversion process. </w:t>
      </w:r>
      <w:r w:rsidR="00CD021C">
        <w:t>Results of the project analysis and disposition are provided in</w:t>
      </w:r>
      <w:r w:rsidR="00C94B6B">
        <w:t xml:space="preserve"> </w:t>
      </w:r>
      <w:r w:rsidR="00C94B6B">
        <w:fldChar w:fldCharType="begin"/>
      </w:r>
      <w:r w:rsidR="00C94B6B">
        <w:instrText xml:space="preserve"> REF _Ref84443681 \h </w:instrText>
      </w:r>
      <w:r w:rsidR="00C94B6B">
        <w:fldChar w:fldCharType="separate"/>
      </w:r>
      <w:r w:rsidR="00C94B6B" w:rsidRPr="00C94B6B">
        <w:rPr>
          <w:szCs w:val="28"/>
        </w:rPr>
        <w:t>Table 6</w:t>
      </w:r>
      <w:r w:rsidR="00C94B6B">
        <w:fldChar w:fldCharType="end"/>
      </w:r>
      <w:r w:rsidR="00CD021C">
        <w:t>.</w:t>
      </w:r>
    </w:p>
    <w:p w14:paraId="045B0609" w14:textId="04E31077" w:rsidR="00C94B6B" w:rsidRPr="00C94B6B" w:rsidRDefault="00C94B6B" w:rsidP="00C94B6B">
      <w:pPr>
        <w:pStyle w:val="Caption"/>
        <w:keepNext/>
        <w:jc w:val="center"/>
        <w:rPr>
          <w:sz w:val="24"/>
          <w:szCs w:val="28"/>
        </w:rPr>
      </w:pPr>
      <w:bookmarkStart w:id="82" w:name="_Ref84443681"/>
      <w:bookmarkStart w:id="83" w:name="_Toc84449599"/>
      <w:r w:rsidRPr="00C94B6B">
        <w:rPr>
          <w:sz w:val="24"/>
          <w:szCs w:val="28"/>
        </w:rPr>
        <w:t xml:space="preserve">Table </w:t>
      </w:r>
      <w:r w:rsidRPr="00C94B6B">
        <w:rPr>
          <w:sz w:val="24"/>
          <w:szCs w:val="28"/>
        </w:rPr>
        <w:fldChar w:fldCharType="begin"/>
      </w:r>
      <w:r w:rsidRPr="00C94B6B">
        <w:rPr>
          <w:sz w:val="24"/>
          <w:szCs w:val="28"/>
        </w:rPr>
        <w:instrText xml:space="preserve"> SEQ Table \* ARABIC </w:instrText>
      </w:r>
      <w:r w:rsidRPr="00C94B6B">
        <w:rPr>
          <w:sz w:val="24"/>
          <w:szCs w:val="28"/>
        </w:rPr>
        <w:fldChar w:fldCharType="separate"/>
      </w:r>
      <w:r w:rsidRPr="00C94B6B">
        <w:rPr>
          <w:sz w:val="24"/>
          <w:szCs w:val="28"/>
        </w:rPr>
        <w:t>6</w:t>
      </w:r>
      <w:r w:rsidRPr="00C94B6B">
        <w:rPr>
          <w:sz w:val="24"/>
          <w:szCs w:val="28"/>
        </w:rPr>
        <w:fldChar w:fldCharType="end"/>
      </w:r>
      <w:bookmarkEnd w:id="82"/>
      <w:r w:rsidRPr="00C94B6B">
        <w:rPr>
          <w:sz w:val="24"/>
          <w:szCs w:val="28"/>
        </w:rPr>
        <w:t xml:space="preserve"> </w:t>
      </w:r>
      <w:r>
        <w:rPr>
          <w:sz w:val="24"/>
          <w:szCs w:val="28"/>
        </w:rPr>
        <w:t>Project Conversion Disposition</w:t>
      </w:r>
      <w:bookmarkEnd w:id="83"/>
    </w:p>
    <w:tbl>
      <w:tblPr>
        <w:tblStyle w:val="TableGrid"/>
        <w:tblW w:w="9355" w:type="dxa"/>
        <w:tblLook w:val="04A0" w:firstRow="1" w:lastRow="0" w:firstColumn="1" w:lastColumn="0" w:noHBand="0" w:noVBand="1"/>
      </w:tblPr>
      <w:tblGrid>
        <w:gridCol w:w="2155"/>
        <w:gridCol w:w="7200"/>
      </w:tblGrid>
      <w:tr w:rsidR="00CD021C" w:rsidRPr="00275651" w14:paraId="1A4E2103" w14:textId="77777777" w:rsidTr="00364641">
        <w:trPr>
          <w:cantSplit/>
          <w:tblHeader/>
        </w:trPr>
        <w:tc>
          <w:tcPr>
            <w:tcW w:w="2155" w:type="dxa"/>
            <w:shd w:val="clear" w:color="auto" w:fill="1F4E79" w:themeFill="accent5" w:themeFillShade="80"/>
          </w:tcPr>
          <w:p w14:paraId="7AC1910C" w14:textId="77777777" w:rsidR="00CD021C" w:rsidRPr="00275651" w:rsidRDefault="00CD021C" w:rsidP="00C94B6B">
            <w:pPr>
              <w:keepNext/>
              <w:spacing w:after="0"/>
              <w:jc w:val="center"/>
              <w:rPr>
                <w:b/>
                <w:bCs/>
                <w:color w:val="FFFFFF" w:themeColor="background1"/>
              </w:rPr>
            </w:pPr>
            <w:r w:rsidRPr="00275651">
              <w:rPr>
                <w:b/>
                <w:bCs/>
                <w:color w:val="FFFFFF" w:themeColor="background1"/>
              </w:rPr>
              <w:t>Project</w:t>
            </w:r>
          </w:p>
        </w:tc>
        <w:tc>
          <w:tcPr>
            <w:tcW w:w="7200" w:type="dxa"/>
            <w:shd w:val="clear" w:color="auto" w:fill="1F4E79" w:themeFill="accent5" w:themeFillShade="80"/>
          </w:tcPr>
          <w:p w14:paraId="6EE6761D" w14:textId="77777777" w:rsidR="00CD021C" w:rsidRPr="00275651" w:rsidRDefault="00CD021C" w:rsidP="00C94B6B">
            <w:pPr>
              <w:keepNext/>
              <w:spacing w:after="0"/>
              <w:jc w:val="center"/>
              <w:rPr>
                <w:b/>
                <w:bCs/>
                <w:color w:val="FFFFFF" w:themeColor="background1"/>
              </w:rPr>
            </w:pPr>
            <w:r w:rsidRPr="00275651">
              <w:rPr>
                <w:b/>
                <w:bCs/>
                <w:color w:val="FFFFFF" w:themeColor="background1"/>
              </w:rPr>
              <w:t>Conversion Disposition</w:t>
            </w:r>
          </w:p>
        </w:tc>
      </w:tr>
      <w:tr w:rsidR="00CD021C" w14:paraId="34320D13" w14:textId="77777777" w:rsidTr="00364641">
        <w:trPr>
          <w:cantSplit/>
        </w:trPr>
        <w:tc>
          <w:tcPr>
            <w:tcW w:w="2155" w:type="dxa"/>
          </w:tcPr>
          <w:p w14:paraId="310586D2" w14:textId="32C1A620" w:rsidR="00CD021C" w:rsidRDefault="00CD021C" w:rsidP="00C94B6B">
            <w:pPr>
              <w:keepNext/>
              <w:spacing w:after="0"/>
              <w:jc w:val="left"/>
            </w:pPr>
            <w:r>
              <w:t>ATTAIN Central Florida</w:t>
            </w:r>
          </w:p>
        </w:tc>
        <w:tc>
          <w:tcPr>
            <w:tcW w:w="7200" w:type="dxa"/>
          </w:tcPr>
          <w:p w14:paraId="6B343371" w14:textId="77777777" w:rsidR="00CD021C" w:rsidRDefault="00CD021C" w:rsidP="00C94B6B">
            <w:pPr>
              <w:pStyle w:val="ListParagraph"/>
              <w:keepNext/>
              <w:numPr>
                <w:ilvl w:val="2"/>
                <w:numId w:val="24"/>
              </w:numPr>
              <w:ind w:left="436"/>
              <w:jc w:val="left"/>
            </w:pPr>
            <w:r>
              <w:t>Mapping to Parking Area Equipment of City of Orlando TMC element was removed.</w:t>
            </w:r>
          </w:p>
          <w:p w14:paraId="5522D429" w14:textId="4CA65B5A" w:rsidR="00CD021C" w:rsidRDefault="00CD021C" w:rsidP="00C94B6B">
            <w:pPr>
              <w:pStyle w:val="ListParagraph"/>
              <w:keepNext/>
              <w:numPr>
                <w:ilvl w:val="2"/>
                <w:numId w:val="24"/>
              </w:numPr>
              <w:spacing w:after="0"/>
              <w:ind w:left="432"/>
              <w:jc w:val="left"/>
            </w:pPr>
            <w:r w:rsidRPr="00C94B6B">
              <w:rPr>
                <w:i/>
                <w:iCs/>
              </w:rPr>
              <w:t xml:space="preserve">parking </w:t>
            </w:r>
            <w:proofErr w:type="spellStart"/>
            <w:r w:rsidRPr="00C94B6B">
              <w:rPr>
                <w:i/>
                <w:iCs/>
              </w:rPr>
              <w:t>information_ud</w:t>
            </w:r>
            <w:proofErr w:type="spellEnd"/>
            <w:r>
              <w:t xml:space="preserve"> and </w:t>
            </w:r>
            <w:r w:rsidRPr="00C94B6B">
              <w:rPr>
                <w:i/>
                <w:iCs/>
              </w:rPr>
              <w:t>archive status</w:t>
            </w:r>
            <w:r>
              <w:t xml:space="preserve"> information flows were replaced with corresponding ARC-IT flows.</w:t>
            </w:r>
          </w:p>
        </w:tc>
      </w:tr>
      <w:tr w:rsidR="00CD021C" w14:paraId="45616554" w14:textId="77777777" w:rsidTr="00364641">
        <w:trPr>
          <w:cantSplit/>
        </w:trPr>
        <w:tc>
          <w:tcPr>
            <w:tcW w:w="2155" w:type="dxa"/>
          </w:tcPr>
          <w:p w14:paraId="7F2C661E" w14:textId="2C2202AF" w:rsidR="00CD021C" w:rsidRDefault="00C94B6B" w:rsidP="00364641">
            <w:pPr>
              <w:spacing w:after="0"/>
              <w:jc w:val="left"/>
            </w:pPr>
            <w:r>
              <w:t>CFX CAV</w:t>
            </w:r>
          </w:p>
        </w:tc>
        <w:tc>
          <w:tcPr>
            <w:tcW w:w="7200" w:type="dxa"/>
          </w:tcPr>
          <w:p w14:paraId="65569365" w14:textId="0F0EA261" w:rsidR="00CD021C" w:rsidRDefault="00C94B6B" w:rsidP="00364641">
            <w:pPr>
              <w:spacing w:after="0"/>
              <w:jc w:val="left"/>
            </w:pPr>
            <w:r>
              <w:t xml:space="preserve">The </w:t>
            </w:r>
            <w:r w:rsidRPr="00C07D8A">
              <w:rPr>
                <w:i/>
                <w:iCs/>
              </w:rPr>
              <w:t>roadway equipment coordination</w:t>
            </w:r>
            <w:r>
              <w:t xml:space="preserve"> information flow bidirectionally connecting the CFX CAV Field Equipment and CFX Field Equipment inventory elements was replaced in ARC-IT Version 9.0 with 14 specific equipment coordination flows. However, the scope of the project does not support the equipment coordination information flow concept as it is currently defined. For this project, the roadway equipment coordination information flow was removed and not replaced with any substitute information flows.</w:t>
            </w:r>
          </w:p>
        </w:tc>
      </w:tr>
      <w:tr w:rsidR="00CD021C" w14:paraId="7F15F21F" w14:textId="77777777" w:rsidTr="00364641">
        <w:trPr>
          <w:cantSplit/>
        </w:trPr>
        <w:tc>
          <w:tcPr>
            <w:tcW w:w="2155" w:type="dxa"/>
          </w:tcPr>
          <w:p w14:paraId="447926F9" w14:textId="76F5823E" w:rsidR="00CD021C" w:rsidRDefault="00C94B6B" w:rsidP="00364641">
            <w:pPr>
              <w:spacing w:after="0"/>
              <w:jc w:val="left"/>
            </w:pPr>
            <w:r>
              <w:lastRenderedPageBreak/>
              <w:t>CFX Wrong Way Driver Deployment</w:t>
            </w:r>
          </w:p>
        </w:tc>
        <w:tc>
          <w:tcPr>
            <w:tcW w:w="7200" w:type="dxa"/>
          </w:tcPr>
          <w:p w14:paraId="34131F09" w14:textId="77777777" w:rsidR="00C94B6B" w:rsidRDefault="00C94B6B" w:rsidP="00C94B6B">
            <w:pPr>
              <w:keepNext/>
              <w:spacing w:after="0"/>
              <w:ind w:left="-14"/>
              <w:jc w:val="left"/>
            </w:pPr>
            <w:r w:rsidRPr="00353C4C">
              <w:t>Replaced the VS03:</w:t>
            </w:r>
            <w:r>
              <w:t xml:space="preserve"> </w:t>
            </w:r>
            <w:r w:rsidRPr="00353C4C">
              <w:t xml:space="preserve">Situational Awareness (CFX WWD Deployment Project) </w:t>
            </w:r>
            <w:r>
              <w:t>service</w:t>
            </w:r>
            <w:r w:rsidRPr="00353C4C">
              <w:t xml:space="preserve"> with </w:t>
            </w:r>
            <w:r>
              <w:t xml:space="preserve">the </w:t>
            </w:r>
            <w:r w:rsidRPr="00353C4C">
              <w:t>TM25: Wrong Way Vehicle Detection and Warning (CFX WWD Deployment Project)</w:t>
            </w:r>
            <w:r>
              <w:t xml:space="preserve"> service.</w:t>
            </w:r>
          </w:p>
          <w:p w14:paraId="76D90807" w14:textId="3F805E89" w:rsidR="00CD021C" w:rsidRDefault="00C94B6B" w:rsidP="00C94B6B">
            <w:pPr>
              <w:pStyle w:val="ListParagraph"/>
              <w:numPr>
                <w:ilvl w:val="2"/>
                <w:numId w:val="24"/>
              </w:numPr>
              <w:spacing w:after="0"/>
              <w:ind w:left="432"/>
              <w:jc w:val="left"/>
            </w:pPr>
            <w:r>
              <w:t xml:space="preserve">The TM25 service package afforded the addition of the </w:t>
            </w:r>
            <w:r w:rsidRPr="007562C7">
              <w:rPr>
                <w:i/>
                <w:iCs/>
              </w:rPr>
              <w:t>vehicle location and motion</w:t>
            </w:r>
            <w:r>
              <w:t xml:space="preserve"> information flow between the Vehicle and the FDOT District CAV Field Equipment inventory elements, as well as the Commercial Vehicle and the FDOT District CAV Field Equipment inventory elements, which better describes the exchange of information in this project.</w:t>
            </w:r>
          </w:p>
        </w:tc>
      </w:tr>
      <w:tr w:rsidR="00C94B6B" w14:paraId="22DA0B36" w14:textId="77777777" w:rsidTr="00364641">
        <w:trPr>
          <w:cantSplit/>
        </w:trPr>
        <w:tc>
          <w:tcPr>
            <w:tcW w:w="2155" w:type="dxa"/>
          </w:tcPr>
          <w:p w14:paraId="6BBE5059" w14:textId="1D44BA13" w:rsidR="00C94B6B" w:rsidRDefault="00C94B6B" w:rsidP="00364641">
            <w:pPr>
              <w:spacing w:after="0"/>
              <w:jc w:val="left"/>
            </w:pPr>
            <w:r w:rsidRPr="00C63A93">
              <w:t>FDOT D5 Regional Integrated Corridor Management System</w:t>
            </w:r>
          </w:p>
        </w:tc>
        <w:tc>
          <w:tcPr>
            <w:tcW w:w="7200" w:type="dxa"/>
          </w:tcPr>
          <w:p w14:paraId="7F1D51DA" w14:textId="2E6B40A5" w:rsidR="00C94B6B" w:rsidRPr="00353C4C" w:rsidRDefault="00C94B6B" w:rsidP="00C94B6B">
            <w:pPr>
              <w:ind w:left="-14"/>
              <w:jc w:val="left"/>
            </w:pPr>
            <w:r>
              <w:t>Replaced</w:t>
            </w:r>
            <w:r w:rsidRPr="00C63A93">
              <w:t xml:space="preserve"> two 'archive status' discontinued flow with corresponding ARC-IT flows.</w:t>
            </w:r>
          </w:p>
        </w:tc>
      </w:tr>
      <w:tr w:rsidR="00C94B6B" w14:paraId="0408BEF6" w14:textId="77777777" w:rsidTr="00364641">
        <w:trPr>
          <w:cantSplit/>
        </w:trPr>
        <w:tc>
          <w:tcPr>
            <w:tcW w:w="2155" w:type="dxa"/>
          </w:tcPr>
          <w:p w14:paraId="40DC135E" w14:textId="7F55CF1C" w:rsidR="00C94B6B" w:rsidRPr="00C63A93" w:rsidRDefault="00C94B6B" w:rsidP="00364641">
            <w:pPr>
              <w:spacing w:after="0"/>
              <w:jc w:val="left"/>
            </w:pPr>
            <w:r w:rsidRPr="00C63A93">
              <w:t xml:space="preserve">FDOT I-4 </w:t>
            </w:r>
            <w:proofErr w:type="spellStart"/>
            <w:r w:rsidRPr="00C63A93">
              <w:t>BtU</w:t>
            </w:r>
            <w:proofErr w:type="spellEnd"/>
            <w:r w:rsidRPr="00C63A93">
              <w:t xml:space="preserve"> Segments 1A/1B/2</w:t>
            </w:r>
          </w:p>
        </w:tc>
        <w:tc>
          <w:tcPr>
            <w:tcW w:w="7200" w:type="dxa"/>
          </w:tcPr>
          <w:p w14:paraId="73E694BB" w14:textId="77777777" w:rsidR="00C94B6B" w:rsidRDefault="00C94B6B" w:rsidP="00C94B6B">
            <w:pPr>
              <w:spacing w:after="0"/>
              <w:ind w:left="-14"/>
              <w:jc w:val="left"/>
            </w:pPr>
            <w:r w:rsidRPr="00C63A93">
              <w:t>Replaced TM12: Dynamic Roadway Warning</w:t>
            </w:r>
            <w:r>
              <w:t xml:space="preserve"> </w:t>
            </w:r>
            <w:r w:rsidRPr="00C63A93">
              <w:t xml:space="preserve">(FDOT Wrong-Way Driving) </w:t>
            </w:r>
            <w:r>
              <w:t xml:space="preserve">service </w:t>
            </w:r>
            <w:r w:rsidRPr="00C63A93">
              <w:t>with TM25: Wrong-Way Vehicle Detection and Warning (FDOT Wrong-Way Driving)</w:t>
            </w:r>
            <w:r>
              <w:t xml:space="preserve"> service.</w:t>
            </w:r>
          </w:p>
          <w:p w14:paraId="55DFC155" w14:textId="46EEC8E3" w:rsidR="00C94B6B" w:rsidRDefault="00C94B6B" w:rsidP="00C94B6B">
            <w:pPr>
              <w:pStyle w:val="ListParagraph"/>
              <w:numPr>
                <w:ilvl w:val="2"/>
                <w:numId w:val="24"/>
              </w:numPr>
              <w:spacing w:after="0"/>
              <w:ind w:left="432"/>
              <w:jc w:val="left"/>
            </w:pPr>
            <w:r>
              <w:t xml:space="preserve">The TM25 service package afforded the addition of the </w:t>
            </w:r>
            <w:r w:rsidRPr="007562C7">
              <w:rPr>
                <w:i/>
                <w:iCs/>
              </w:rPr>
              <w:t>vehicle location and motion</w:t>
            </w:r>
            <w:r>
              <w:t xml:space="preserve"> information flow between the Vehicle and the FDOT District 5 Field Equipment inventory elements which better describes the exchange of information in this project.</w:t>
            </w:r>
          </w:p>
        </w:tc>
      </w:tr>
      <w:tr w:rsidR="00C94B6B" w14:paraId="2604A135" w14:textId="77777777" w:rsidTr="00364641">
        <w:trPr>
          <w:cantSplit/>
        </w:trPr>
        <w:tc>
          <w:tcPr>
            <w:tcW w:w="2155" w:type="dxa"/>
          </w:tcPr>
          <w:p w14:paraId="5A9AE7B0" w14:textId="0E4A5C1D" w:rsidR="00C94B6B" w:rsidRPr="00C63A93" w:rsidRDefault="00C94B6B" w:rsidP="00364641">
            <w:pPr>
              <w:spacing w:after="0"/>
              <w:jc w:val="left"/>
            </w:pPr>
            <w:r w:rsidRPr="00C63A93">
              <w:t xml:space="preserve">FDOT I-4 </w:t>
            </w:r>
            <w:proofErr w:type="spellStart"/>
            <w:r w:rsidRPr="00C63A93">
              <w:t>BtU</w:t>
            </w:r>
            <w:proofErr w:type="spellEnd"/>
            <w:r w:rsidRPr="00C63A93">
              <w:t xml:space="preserve"> Segment</w:t>
            </w:r>
            <w:r>
              <w:t>s 3/4</w:t>
            </w:r>
          </w:p>
        </w:tc>
        <w:tc>
          <w:tcPr>
            <w:tcW w:w="7200" w:type="dxa"/>
          </w:tcPr>
          <w:p w14:paraId="626B2418" w14:textId="77777777" w:rsidR="00C94B6B" w:rsidRDefault="00C94B6B" w:rsidP="00C94B6B">
            <w:pPr>
              <w:keepNext/>
              <w:spacing w:after="0"/>
              <w:ind w:left="-14"/>
              <w:jc w:val="left"/>
            </w:pPr>
            <w:r w:rsidRPr="00C63A93">
              <w:t>Replaced TM12: Dynamic Roadway Warning</w:t>
            </w:r>
            <w:r>
              <w:t xml:space="preserve"> </w:t>
            </w:r>
            <w:r w:rsidRPr="00C63A93">
              <w:t xml:space="preserve">(FDOT Wrong-Way Driving) </w:t>
            </w:r>
            <w:r>
              <w:t xml:space="preserve">service </w:t>
            </w:r>
            <w:r w:rsidRPr="00C63A93">
              <w:t>with TM25: Wrong-Way Vehicle Detection and Warning (FDOT Wrong-Way Driving)</w:t>
            </w:r>
            <w:r>
              <w:t xml:space="preserve"> service.</w:t>
            </w:r>
          </w:p>
          <w:p w14:paraId="03B731F8" w14:textId="4125D990" w:rsidR="00C94B6B" w:rsidRPr="00C63A93" w:rsidRDefault="00C94B6B" w:rsidP="00C94B6B">
            <w:pPr>
              <w:pStyle w:val="ListParagraph"/>
              <w:numPr>
                <w:ilvl w:val="2"/>
                <w:numId w:val="24"/>
              </w:numPr>
              <w:spacing w:after="0"/>
              <w:ind w:left="436"/>
              <w:jc w:val="left"/>
            </w:pPr>
            <w:r>
              <w:t xml:space="preserve">The TM25 service package afforded the addition of the </w:t>
            </w:r>
            <w:r w:rsidRPr="007562C7">
              <w:rPr>
                <w:i/>
                <w:iCs/>
              </w:rPr>
              <w:t>vehicle location and motion</w:t>
            </w:r>
            <w:r>
              <w:t xml:space="preserve"> information flow between the Vehicle and the FDOT District 5 Field Equipment inventory elements which better describes the exchange of information in this project.</w:t>
            </w:r>
          </w:p>
        </w:tc>
      </w:tr>
      <w:tr w:rsidR="00C94B6B" w14:paraId="04004846" w14:textId="77777777" w:rsidTr="00364641">
        <w:trPr>
          <w:cantSplit/>
        </w:trPr>
        <w:tc>
          <w:tcPr>
            <w:tcW w:w="2155" w:type="dxa"/>
          </w:tcPr>
          <w:p w14:paraId="74A0A0A2" w14:textId="41DA6C42" w:rsidR="00C94B6B" w:rsidRPr="00C63A93" w:rsidRDefault="00C94B6B" w:rsidP="00364641">
            <w:pPr>
              <w:spacing w:after="0"/>
              <w:jc w:val="left"/>
            </w:pPr>
            <w:r w:rsidRPr="00C63A93">
              <w:t>Volusia County Park Parking Information</w:t>
            </w:r>
          </w:p>
        </w:tc>
        <w:tc>
          <w:tcPr>
            <w:tcW w:w="7200" w:type="dxa"/>
          </w:tcPr>
          <w:p w14:paraId="513F49D5" w14:textId="75A8DB22" w:rsidR="00C94B6B" w:rsidRPr="00C63A93" w:rsidRDefault="00C94B6B" w:rsidP="00C94B6B">
            <w:pPr>
              <w:keepNext/>
              <w:spacing w:after="0"/>
              <w:ind w:left="-14"/>
              <w:jc w:val="left"/>
            </w:pPr>
            <w:r w:rsidRPr="00C63A93">
              <w:t xml:space="preserve">Volusia County Parking Operators </w:t>
            </w:r>
            <w:r>
              <w:t xml:space="preserve">terminator was originally mapped to the parking operator terminator. ARC-IT change the parking operator terminator to a parking manager terminator. The mapping of the Volusia County Parking Operators terminator was changed to the parking manager terminator. The </w:t>
            </w:r>
            <w:r w:rsidRPr="00C87BFE">
              <w:rPr>
                <w:i/>
                <w:iCs/>
              </w:rPr>
              <w:t>parking operator input</w:t>
            </w:r>
            <w:r w:rsidRPr="00C87BFE">
              <w:t xml:space="preserve"> </w:t>
            </w:r>
            <w:r>
              <w:t xml:space="preserve">information flow was changed to </w:t>
            </w:r>
            <w:r w:rsidRPr="00C87BFE">
              <w:rPr>
                <w:i/>
                <w:iCs/>
              </w:rPr>
              <w:t>parking manager input</w:t>
            </w:r>
            <w:r>
              <w:t>.</w:t>
            </w:r>
          </w:p>
        </w:tc>
      </w:tr>
    </w:tbl>
    <w:p w14:paraId="49E53F7E" w14:textId="77777777" w:rsidR="00CD021C" w:rsidRDefault="00CD021C" w:rsidP="00C33D7E">
      <w:pPr>
        <w:keepNext/>
      </w:pPr>
    </w:p>
    <w:sectPr w:rsidR="00CD021C" w:rsidSect="00C72D0B">
      <w:footerReference w:type="default" r:id="rId15"/>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3CD0D" w14:textId="77777777" w:rsidR="00F547C4" w:rsidRDefault="00F547C4">
      <w:r>
        <w:separator/>
      </w:r>
    </w:p>
  </w:endnote>
  <w:endnote w:type="continuationSeparator" w:id="0">
    <w:p w14:paraId="2F9F1079" w14:textId="77777777" w:rsidR="00F547C4" w:rsidRDefault="00F547C4">
      <w:r>
        <w:continuationSeparator/>
      </w:r>
    </w:p>
  </w:endnote>
  <w:endnote w:type="continuationNotice" w:id="1">
    <w:p w14:paraId="5081ECDE" w14:textId="77777777" w:rsidR="00F547C4" w:rsidRDefault="00F54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504146" w14:paraId="4E0E566F" w14:textId="77777777">
      <w:trPr>
        <w:trHeight w:val="539"/>
      </w:trPr>
      <w:tc>
        <w:tcPr>
          <w:tcW w:w="488" w:type="pct"/>
        </w:tcPr>
        <w:p w14:paraId="06148556" w14:textId="77777777" w:rsidR="00504146" w:rsidRDefault="00504146">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504146" w:rsidRDefault="00504146">
          <w:pPr>
            <w:pStyle w:val="Footer"/>
            <w:tabs>
              <w:tab w:val="left" w:pos="7789"/>
            </w:tabs>
            <w:rPr>
              <w:color w:val="17365D"/>
            </w:rPr>
          </w:pPr>
          <w:r>
            <w:rPr>
              <w:color w:val="17365D"/>
            </w:rPr>
            <w:t>Client Name</w:t>
          </w:r>
        </w:p>
        <w:p w14:paraId="665E9704" w14:textId="77777777" w:rsidR="00504146" w:rsidRDefault="00504146">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504146" w:rsidRDefault="00504146">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504146" w:rsidRDefault="00504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504146" w14:paraId="27821EE2" w14:textId="77777777" w:rsidTr="002D07FE">
      <w:trPr>
        <w:trHeight w:val="539"/>
      </w:trPr>
      <w:tc>
        <w:tcPr>
          <w:tcW w:w="488" w:type="pct"/>
        </w:tcPr>
        <w:p w14:paraId="67F71E89" w14:textId="607E5A28" w:rsidR="00504146" w:rsidRDefault="00504146"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504146" w:rsidRDefault="00504146" w:rsidP="008C0A79">
          <w:pPr>
            <w:pStyle w:val="Footer"/>
            <w:tabs>
              <w:tab w:val="left" w:pos="7789"/>
            </w:tabs>
            <w:spacing w:after="0"/>
            <w:jc w:val="left"/>
            <w:rPr>
              <w:color w:val="17365D"/>
            </w:rPr>
          </w:pPr>
          <w:r>
            <w:rPr>
              <w:color w:val="17365D"/>
            </w:rPr>
            <w:t>Florida ITS Architecture Support and Maintenance Project</w:t>
          </w:r>
        </w:p>
        <w:p w14:paraId="623B1649" w14:textId="28F7F9E8" w:rsidR="00504146" w:rsidRPr="007C2EAD" w:rsidRDefault="00504146" w:rsidP="00DC23F1">
          <w:pPr>
            <w:pStyle w:val="Footer"/>
            <w:rPr>
              <w:color w:val="595959"/>
            </w:rPr>
          </w:pPr>
          <w:r>
            <w:rPr>
              <w:color w:val="595959"/>
            </w:rPr>
            <w:t>District 5 RITSA Conversion Report</w:t>
          </w:r>
        </w:p>
      </w:tc>
      <w:tc>
        <w:tcPr>
          <w:tcW w:w="1235" w:type="pct"/>
          <w:tcBorders>
            <w:top w:val="single" w:sz="12" w:space="0" w:color="7F7F7F"/>
            <w:left w:val="nil"/>
            <w:bottom w:val="nil"/>
          </w:tcBorders>
        </w:tcPr>
        <w:p w14:paraId="0FD2DD57" w14:textId="34072E45" w:rsidR="00504146" w:rsidRPr="007C2EAD" w:rsidRDefault="00504146"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504146" w:rsidRDefault="00504146"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504146" w14:paraId="634991E5" w14:textId="77777777" w:rsidTr="002D07FE">
      <w:trPr>
        <w:trHeight w:val="539"/>
      </w:trPr>
      <w:tc>
        <w:tcPr>
          <w:tcW w:w="488" w:type="pct"/>
        </w:tcPr>
        <w:p w14:paraId="0B9138BC" w14:textId="4CADB3A3" w:rsidR="00504146" w:rsidRDefault="00504146"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504146" w:rsidRDefault="00504146" w:rsidP="008C0A79">
          <w:pPr>
            <w:pStyle w:val="Footer"/>
            <w:tabs>
              <w:tab w:val="left" w:pos="7789"/>
            </w:tabs>
            <w:spacing w:after="0"/>
            <w:jc w:val="left"/>
            <w:rPr>
              <w:color w:val="17365D"/>
            </w:rPr>
          </w:pPr>
          <w:r>
            <w:rPr>
              <w:color w:val="17365D"/>
            </w:rPr>
            <w:t>Florida ITS Architecture Support and Maintenance Project</w:t>
          </w:r>
        </w:p>
        <w:p w14:paraId="1F38048F" w14:textId="57A8FD90" w:rsidR="00504146" w:rsidRPr="007C2EAD" w:rsidRDefault="00504146" w:rsidP="00DC23F1">
          <w:pPr>
            <w:pStyle w:val="Footer"/>
            <w:rPr>
              <w:color w:val="595959"/>
            </w:rPr>
          </w:pPr>
          <w:r>
            <w:rPr>
              <w:color w:val="595959"/>
            </w:rPr>
            <w:t>District 5 RITSA Conversion Report</w:t>
          </w:r>
        </w:p>
      </w:tc>
      <w:tc>
        <w:tcPr>
          <w:tcW w:w="1235" w:type="pct"/>
          <w:tcBorders>
            <w:top w:val="single" w:sz="12" w:space="0" w:color="7F7F7F"/>
            <w:left w:val="nil"/>
            <w:bottom w:val="nil"/>
          </w:tcBorders>
        </w:tcPr>
        <w:p w14:paraId="4313A263" w14:textId="77777777" w:rsidR="00504146" w:rsidRPr="007C2EAD" w:rsidRDefault="00504146"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504146" w:rsidRDefault="00504146"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889C" w14:textId="77777777" w:rsidR="00F547C4" w:rsidRDefault="00F547C4">
      <w:r>
        <w:separator/>
      </w:r>
    </w:p>
  </w:footnote>
  <w:footnote w:type="continuationSeparator" w:id="0">
    <w:p w14:paraId="44B3C29B" w14:textId="77777777" w:rsidR="00F547C4" w:rsidRDefault="00F547C4">
      <w:r>
        <w:continuationSeparator/>
      </w:r>
    </w:p>
  </w:footnote>
  <w:footnote w:type="continuationNotice" w:id="1">
    <w:p w14:paraId="3655470F" w14:textId="77777777" w:rsidR="00F547C4" w:rsidRDefault="00F547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6A37" w14:textId="77777777" w:rsidR="00504146" w:rsidRDefault="00504146">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504146" w14:paraId="5222C8D4" w14:textId="77777777">
      <w:trPr>
        <w:trHeight w:val="288"/>
      </w:trPr>
      <w:tc>
        <w:tcPr>
          <w:tcW w:w="8305" w:type="dxa"/>
          <w:vAlign w:val="bottom"/>
        </w:tcPr>
        <w:p w14:paraId="3E69B45F" w14:textId="71AA4274" w:rsidR="00504146" w:rsidRDefault="00504146">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504146" w:rsidRDefault="00504146">
          <w:pPr>
            <w:pStyle w:val="Header"/>
            <w:jc w:val="left"/>
            <w:rPr>
              <w:i/>
              <w:color w:val="595959"/>
            </w:rPr>
          </w:pPr>
          <w:r>
            <w:rPr>
              <w:rFonts w:ascii="Cambria" w:hAnsi="Cambria"/>
              <w:bCs/>
              <w:i/>
              <w:color w:val="17365D"/>
              <w:szCs w:val="36"/>
            </w:rPr>
            <w:t>1.1</w:t>
          </w:r>
        </w:p>
      </w:tc>
    </w:tr>
  </w:tbl>
  <w:p w14:paraId="1B7F57A4" w14:textId="2BC45C92" w:rsidR="00504146" w:rsidRDefault="00504146">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A041" w14:textId="77777777" w:rsidR="00504146" w:rsidRDefault="00504146">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504146" w14:paraId="5CE3A6BB" w14:textId="77777777">
      <w:trPr>
        <w:trHeight w:val="288"/>
      </w:trPr>
      <w:tc>
        <w:tcPr>
          <w:tcW w:w="8305" w:type="dxa"/>
          <w:vAlign w:val="bottom"/>
        </w:tcPr>
        <w:p w14:paraId="5736AF05" w14:textId="4C96DB11" w:rsidR="00504146" w:rsidRDefault="00504146" w:rsidP="00DC23F1">
          <w:pPr>
            <w:pStyle w:val="Header"/>
            <w:spacing w:after="0"/>
            <w:jc w:val="right"/>
            <w:rPr>
              <w:rFonts w:ascii="Cambria" w:hAnsi="Cambria"/>
              <w:b/>
              <w:sz w:val="36"/>
              <w:szCs w:val="36"/>
            </w:rPr>
          </w:pPr>
          <w:r>
            <w:rPr>
              <w:rFonts w:ascii="Cambria" w:hAnsi="Cambria"/>
              <w:b/>
              <w:sz w:val="28"/>
              <w:szCs w:val="36"/>
            </w:rPr>
            <w:t>Final District 5 RITSA Conversion Report</w:t>
          </w:r>
        </w:p>
      </w:tc>
      <w:tc>
        <w:tcPr>
          <w:tcW w:w="1285" w:type="dxa"/>
          <w:vAlign w:val="bottom"/>
        </w:tcPr>
        <w:p w14:paraId="67E525AF" w14:textId="77777777" w:rsidR="00504146" w:rsidRDefault="00504146" w:rsidP="00E04196">
          <w:pPr>
            <w:pStyle w:val="Header"/>
            <w:spacing w:after="0"/>
            <w:jc w:val="left"/>
            <w:rPr>
              <w:i/>
              <w:color w:val="595959"/>
            </w:rPr>
          </w:pPr>
          <w:r>
            <w:rPr>
              <w:rFonts w:ascii="Cambria" w:hAnsi="Cambria"/>
              <w:bCs/>
              <w:i/>
              <w:color w:val="17365D"/>
              <w:szCs w:val="36"/>
            </w:rPr>
            <w:t>1.0</w:t>
          </w:r>
        </w:p>
      </w:tc>
    </w:tr>
  </w:tbl>
  <w:p w14:paraId="24802CF3" w14:textId="77777777" w:rsidR="00504146" w:rsidRDefault="00504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1"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65557"/>
    <w:multiLevelType w:val="hybridMultilevel"/>
    <w:tmpl w:val="8AD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7F0C3D9A"/>
    <w:multiLevelType w:val="hybridMultilevel"/>
    <w:tmpl w:val="09F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6"/>
  </w:num>
  <w:num w:numId="13">
    <w:abstractNumId w:val="19"/>
  </w:num>
  <w:num w:numId="14">
    <w:abstractNumId w:val="9"/>
  </w:num>
  <w:num w:numId="15">
    <w:abstractNumId w:val="8"/>
  </w:num>
  <w:num w:numId="16">
    <w:abstractNumId w:val="11"/>
  </w:num>
  <w:num w:numId="17">
    <w:abstractNumId w:val="5"/>
  </w:num>
  <w:num w:numId="18">
    <w:abstractNumId w:val="10"/>
  </w:num>
  <w:num w:numId="19">
    <w:abstractNumId w:val="6"/>
  </w:num>
  <w:num w:numId="20">
    <w:abstractNumId w:val="17"/>
  </w:num>
  <w:num w:numId="21">
    <w:abstractNumId w:val="1"/>
  </w:num>
  <w:num w:numId="22">
    <w:abstractNumId w:val="12"/>
  </w:num>
  <w:num w:numId="23">
    <w:abstractNumId w:val="4"/>
  </w:num>
  <w:num w:numId="24">
    <w:abstractNumId w:val="3"/>
  </w:num>
  <w:num w:numId="25">
    <w:abstractNumId w:val="2"/>
  </w:num>
  <w:num w:numId="26">
    <w:abstractNumId w:val="15"/>
  </w:num>
  <w:num w:numId="27">
    <w:abstractNumId w:val="13"/>
  </w:num>
  <w:num w:numId="28">
    <w:abstractNumId w:val="20"/>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2B1"/>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23DE"/>
    <w:rsid w:val="000C325F"/>
    <w:rsid w:val="000C33A0"/>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B6B"/>
    <w:rsid w:val="00151FFB"/>
    <w:rsid w:val="00152119"/>
    <w:rsid w:val="00155398"/>
    <w:rsid w:val="0015637F"/>
    <w:rsid w:val="00156BB5"/>
    <w:rsid w:val="0016325C"/>
    <w:rsid w:val="0016415E"/>
    <w:rsid w:val="00164337"/>
    <w:rsid w:val="00166D9D"/>
    <w:rsid w:val="0017050F"/>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62EF"/>
    <w:rsid w:val="001B7940"/>
    <w:rsid w:val="001C0E00"/>
    <w:rsid w:val="001C2404"/>
    <w:rsid w:val="001C27AF"/>
    <w:rsid w:val="001C29B7"/>
    <w:rsid w:val="001C4CCF"/>
    <w:rsid w:val="001C5020"/>
    <w:rsid w:val="001C59B2"/>
    <w:rsid w:val="001C5FDB"/>
    <w:rsid w:val="001C6F16"/>
    <w:rsid w:val="001D0C03"/>
    <w:rsid w:val="001D42FE"/>
    <w:rsid w:val="001D772D"/>
    <w:rsid w:val="001E14F9"/>
    <w:rsid w:val="001E15AC"/>
    <w:rsid w:val="001E29A5"/>
    <w:rsid w:val="001E6431"/>
    <w:rsid w:val="001F36F9"/>
    <w:rsid w:val="001F4F8B"/>
    <w:rsid w:val="001F5313"/>
    <w:rsid w:val="001F5457"/>
    <w:rsid w:val="001F5BAA"/>
    <w:rsid w:val="001F65AA"/>
    <w:rsid w:val="001F723C"/>
    <w:rsid w:val="001F7430"/>
    <w:rsid w:val="001F75D7"/>
    <w:rsid w:val="001F7644"/>
    <w:rsid w:val="001F7E1D"/>
    <w:rsid w:val="0020028C"/>
    <w:rsid w:val="00201A83"/>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35D8"/>
    <w:rsid w:val="00234564"/>
    <w:rsid w:val="002370D9"/>
    <w:rsid w:val="00240F7C"/>
    <w:rsid w:val="00245A52"/>
    <w:rsid w:val="00247D86"/>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32E4"/>
    <w:rsid w:val="0029366E"/>
    <w:rsid w:val="002961C0"/>
    <w:rsid w:val="0029791B"/>
    <w:rsid w:val="002A1120"/>
    <w:rsid w:val="002A218F"/>
    <w:rsid w:val="002A361C"/>
    <w:rsid w:val="002A3B21"/>
    <w:rsid w:val="002A4869"/>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E6108"/>
    <w:rsid w:val="002F01DC"/>
    <w:rsid w:val="002F0D3D"/>
    <w:rsid w:val="002F16F4"/>
    <w:rsid w:val="002F6627"/>
    <w:rsid w:val="002F695B"/>
    <w:rsid w:val="00300FA2"/>
    <w:rsid w:val="00301BEF"/>
    <w:rsid w:val="0030317D"/>
    <w:rsid w:val="00306456"/>
    <w:rsid w:val="00306723"/>
    <w:rsid w:val="00306911"/>
    <w:rsid w:val="00306BD8"/>
    <w:rsid w:val="00310C33"/>
    <w:rsid w:val="003116A8"/>
    <w:rsid w:val="00313929"/>
    <w:rsid w:val="00316308"/>
    <w:rsid w:val="00317181"/>
    <w:rsid w:val="00320469"/>
    <w:rsid w:val="00322320"/>
    <w:rsid w:val="00322565"/>
    <w:rsid w:val="003243BB"/>
    <w:rsid w:val="003249A8"/>
    <w:rsid w:val="00325916"/>
    <w:rsid w:val="00326DF2"/>
    <w:rsid w:val="00327698"/>
    <w:rsid w:val="003310AB"/>
    <w:rsid w:val="003315A4"/>
    <w:rsid w:val="00331E5F"/>
    <w:rsid w:val="00332298"/>
    <w:rsid w:val="00333B7A"/>
    <w:rsid w:val="00334932"/>
    <w:rsid w:val="003402C0"/>
    <w:rsid w:val="003417E6"/>
    <w:rsid w:val="00343343"/>
    <w:rsid w:val="00343BF2"/>
    <w:rsid w:val="00345875"/>
    <w:rsid w:val="003476AB"/>
    <w:rsid w:val="003500F0"/>
    <w:rsid w:val="00351D26"/>
    <w:rsid w:val="0035210E"/>
    <w:rsid w:val="00352656"/>
    <w:rsid w:val="003527CC"/>
    <w:rsid w:val="00352D21"/>
    <w:rsid w:val="00352F1B"/>
    <w:rsid w:val="00353294"/>
    <w:rsid w:val="00353C4C"/>
    <w:rsid w:val="00354C5B"/>
    <w:rsid w:val="003567E0"/>
    <w:rsid w:val="0035690C"/>
    <w:rsid w:val="0036056F"/>
    <w:rsid w:val="00360677"/>
    <w:rsid w:val="00360D5D"/>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6D56"/>
    <w:rsid w:val="003B1889"/>
    <w:rsid w:val="003B1C44"/>
    <w:rsid w:val="003B28DB"/>
    <w:rsid w:val="003B2DB6"/>
    <w:rsid w:val="003B6059"/>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19A0"/>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BE7"/>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31E6"/>
    <w:rsid w:val="00464D31"/>
    <w:rsid w:val="004672C9"/>
    <w:rsid w:val="00467903"/>
    <w:rsid w:val="00471E22"/>
    <w:rsid w:val="004731DC"/>
    <w:rsid w:val="0047774B"/>
    <w:rsid w:val="0048055F"/>
    <w:rsid w:val="0048255D"/>
    <w:rsid w:val="004825BF"/>
    <w:rsid w:val="004835A8"/>
    <w:rsid w:val="00486004"/>
    <w:rsid w:val="00487FDE"/>
    <w:rsid w:val="00490D3D"/>
    <w:rsid w:val="00491807"/>
    <w:rsid w:val="00491D5B"/>
    <w:rsid w:val="0049286F"/>
    <w:rsid w:val="00494D84"/>
    <w:rsid w:val="00495CE2"/>
    <w:rsid w:val="00496025"/>
    <w:rsid w:val="00497426"/>
    <w:rsid w:val="00497CB9"/>
    <w:rsid w:val="004A2CDA"/>
    <w:rsid w:val="004A45C8"/>
    <w:rsid w:val="004A51AC"/>
    <w:rsid w:val="004B11D0"/>
    <w:rsid w:val="004B12F5"/>
    <w:rsid w:val="004B2D2A"/>
    <w:rsid w:val="004B3A22"/>
    <w:rsid w:val="004B4F00"/>
    <w:rsid w:val="004B5749"/>
    <w:rsid w:val="004B646D"/>
    <w:rsid w:val="004C0857"/>
    <w:rsid w:val="004C32E1"/>
    <w:rsid w:val="004C4C77"/>
    <w:rsid w:val="004C5B97"/>
    <w:rsid w:val="004C744F"/>
    <w:rsid w:val="004D144A"/>
    <w:rsid w:val="004D1564"/>
    <w:rsid w:val="004D20AE"/>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7E0"/>
    <w:rsid w:val="005009B2"/>
    <w:rsid w:val="005026C8"/>
    <w:rsid w:val="00502B0B"/>
    <w:rsid w:val="00504146"/>
    <w:rsid w:val="00504E83"/>
    <w:rsid w:val="00504EBC"/>
    <w:rsid w:val="00504F63"/>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304D"/>
    <w:rsid w:val="0055379F"/>
    <w:rsid w:val="0055394A"/>
    <w:rsid w:val="0055747A"/>
    <w:rsid w:val="00560C82"/>
    <w:rsid w:val="00561A23"/>
    <w:rsid w:val="00562226"/>
    <w:rsid w:val="005634B0"/>
    <w:rsid w:val="005650C5"/>
    <w:rsid w:val="00566983"/>
    <w:rsid w:val="00570785"/>
    <w:rsid w:val="00572547"/>
    <w:rsid w:val="00572E33"/>
    <w:rsid w:val="00575D23"/>
    <w:rsid w:val="00577EC2"/>
    <w:rsid w:val="00581AA6"/>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6976"/>
    <w:rsid w:val="005E760C"/>
    <w:rsid w:val="005F0516"/>
    <w:rsid w:val="005F1B04"/>
    <w:rsid w:val="00600840"/>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4BE"/>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730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037"/>
    <w:rsid w:val="00702340"/>
    <w:rsid w:val="00704213"/>
    <w:rsid w:val="00712120"/>
    <w:rsid w:val="007139AB"/>
    <w:rsid w:val="00714552"/>
    <w:rsid w:val="0071542D"/>
    <w:rsid w:val="00720158"/>
    <w:rsid w:val="00722F23"/>
    <w:rsid w:val="00723818"/>
    <w:rsid w:val="007249DF"/>
    <w:rsid w:val="0072648F"/>
    <w:rsid w:val="00727B4F"/>
    <w:rsid w:val="00733770"/>
    <w:rsid w:val="00734130"/>
    <w:rsid w:val="00734633"/>
    <w:rsid w:val="00734828"/>
    <w:rsid w:val="00734FB9"/>
    <w:rsid w:val="00736641"/>
    <w:rsid w:val="00740F57"/>
    <w:rsid w:val="007414D4"/>
    <w:rsid w:val="0074172F"/>
    <w:rsid w:val="007437CD"/>
    <w:rsid w:val="00746C6D"/>
    <w:rsid w:val="00751275"/>
    <w:rsid w:val="0075230C"/>
    <w:rsid w:val="007540FA"/>
    <w:rsid w:val="0075485C"/>
    <w:rsid w:val="007553F2"/>
    <w:rsid w:val="00757D9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13B4"/>
    <w:rsid w:val="007935AC"/>
    <w:rsid w:val="007A18C0"/>
    <w:rsid w:val="007A2392"/>
    <w:rsid w:val="007A2653"/>
    <w:rsid w:val="007A2E65"/>
    <w:rsid w:val="007A4316"/>
    <w:rsid w:val="007A53CD"/>
    <w:rsid w:val="007A55B6"/>
    <w:rsid w:val="007A65E1"/>
    <w:rsid w:val="007B37F6"/>
    <w:rsid w:val="007B6C84"/>
    <w:rsid w:val="007C17C2"/>
    <w:rsid w:val="007C2EAD"/>
    <w:rsid w:val="007C4636"/>
    <w:rsid w:val="007C6465"/>
    <w:rsid w:val="007C7AA3"/>
    <w:rsid w:val="007D3851"/>
    <w:rsid w:val="007D67F5"/>
    <w:rsid w:val="007E2DB9"/>
    <w:rsid w:val="007E37B5"/>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1F0C"/>
    <w:rsid w:val="00802574"/>
    <w:rsid w:val="008033D2"/>
    <w:rsid w:val="00803E7D"/>
    <w:rsid w:val="00805384"/>
    <w:rsid w:val="0080696D"/>
    <w:rsid w:val="00810A0D"/>
    <w:rsid w:val="008117FC"/>
    <w:rsid w:val="008141F4"/>
    <w:rsid w:val="00814E9C"/>
    <w:rsid w:val="00815198"/>
    <w:rsid w:val="00815E13"/>
    <w:rsid w:val="00816EA7"/>
    <w:rsid w:val="0081703E"/>
    <w:rsid w:val="00820C0B"/>
    <w:rsid w:val="0082153E"/>
    <w:rsid w:val="008300B0"/>
    <w:rsid w:val="0083050F"/>
    <w:rsid w:val="00831C76"/>
    <w:rsid w:val="00832A4D"/>
    <w:rsid w:val="0083585D"/>
    <w:rsid w:val="00835DBE"/>
    <w:rsid w:val="00836B02"/>
    <w:rsid w:val="00840527"/>
    <w:rsid w:val="008422EF"/>
    <w:rsid w:val="008426A6"/>
    <w:rsid w:val="00842A36"/>
    <w:rsid w:val="00843766"/>
    <w:rsid w:val="00847115"/>
    <w:rsid w:val="00847F7D"/>
    <w:rsid w:val="00852E3E"/>
    <w:rsid w:val="00852F49"/>
    <w:rsid w:val="00854947"/>
    <w:rsid w:val="00855863"/>
    <w:rsid w:val="00857D28"/>
    <w:rsid w:val="008638C7"/>
    <w:rsid w:val="008639BF"/>
    <w:rsid w:val="008642B7"/>
    <w:rsid w:val="00870D80"/>
    <w:rsid w:val="008716AF"/>
    <w:rsid w:val="0087346B"/>
    <w:rsid w:val="00874301"/>
    <w:rsid w:val="0087438E"/>
    <w:rsid w:val="00876608"/>
    <w:rsid w:val="008770A7"/>
    <w:rsid w:val="00883F41"/>
    <w:rsid w:val="00885F10"/>
    <w:rsid w:val="00890EEF"/>
    <w:rsid w:val="00897CD1"/>
    <w:rsid w:val="008A2191"/>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667"/>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1BC"/>
    <w:rsid w:val="00901FC5"/>
    <w:rsid w:val="0090201A"/>
    <w:rsid w:val="00904BF8"/>
    <w:rsid w:val="0090587A"/>
    <w:rsid w:val="009060A1"/>
    <w:rsid w:val="00911054"/>
    <w:rsid w:val="009110AF"/>
    <w:rsid w:val="00912E10"/>
    <w:rsid w:val="00913B0E"/>
    <w:rsid w:val="00913E1D"/>
    <w:rsid w:val="00916DF0"/>
    <w:rsid w:val="00920832"/>
    <w:rsid w:val="00921696"/>
    <w:rsid w:val="009234F2"/>
    <w:rsid w:val="009238E9"/>
    <w:rsid w:val="00923FBC"/>
    <w:rsid w:val="00925DF4"/>
    <w:rsid w:val="00926E1D"/>
    <w:rsid w:val="009322B8"/>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56F9"/>
    <w:rsid w:val="00956E6A"/>
    <w:rsid w:val="00960128"/>
    <w:rsid w:val="00960F3C"/>
    <w:rsid w:val="00963AEA"/>
    <w:rsid w:val="00964452"/>
    <w:rsid w:val="009706FD"/>
    <w:rsid w:val="0097234C"/>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4BF9"/>
    <w:rsid w:val="009A62DE"/>
    <w:rsid w:val="009B00B3"/>
    <w:rsid w:val="009B0191"/>
    <w:rsid w:val="009B2A70"/>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56A0"/>
    <w:rsid w:val="009E73A4"/>
    <w:rsid w:val="009F09EA"/>
    <w:rsid w:val="009F1C0C"/>
    <w:rsid w:val="009F2B61"/>
    <w:rsid w:val="009F2D77"/>
    <w:rsid w:val="009F5EBC"/>
    <w:rsid w:val="009F60DE"/>
    <w:rsid w:val="00A00A90"/>
    <w:rsid w:val="00A03E2E"/>
    <w:rsid w:val="00A04632"/>
    <w:rsid w:val="00A05507"/>
    <w:rsid w:val="00A05EBD"/>
    <w:rsid w:val="00A066C0"/>
    <w:rsid w:val="00A06D72"/>
    <w:rsid w:val="00A07364"/>
    <w:rsid w:val="00A07502"/>
    <w:rsid w:val="00A105C3"/>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3F9"/>
    <w:rsid w:val="00A427E0"/>
    <w:rsid w:val="00A42B9E"/>
    <w:rsid w:val="00A450D9"/>
    <w:rsid w:val="00A45C83"/>
    <w:rsid w:val="00A4757A"/>
    <w:rsid w:val="00A47692"/>
    <w:rsid w:val="00A51771"/>
    <w:rsid w:val="00A527ED"/>
    <w:rsid w:val="00A556FD"/>
    <w:rsid w:val="00A56FFE"/>
    <w:rsid w:val="00A57CDB"/>
    <w:rsid w:val="00A616DF"/>
    <w:rsid w:val="00A63210"/>
    <w:rsid w:val="00A63B74"/>
    <w:rsid w:val="00A643FC"/>
    <w:rsid w:val="00A66107"/>
    <w:rsid w:val="00A6659F"/>
    <w:rsid w:val="00A670DE"/>
    <w:rsid w:val="00A70646"/>
    <w:rsid w:val="00A71B24"/>
    <w:rsid w:val="00A7257F"/>
    <w:rsid w:val="00A7343F"/>
    <w:rsid w:val="00A74F37"/>
    <w:rsid w:val="00A7621C"/>
    <w:rsid w:val="00A764C9"/>
    <w:rsid w:val="00A80313"/>
    <w:rsid w:val="00A80B7E"/>
    <w:rsid w:val="00A80EAD"/>
    <w:rsid w:val="00A81491"/>
    <w:rsid w:val="00A83CBB"/>
    <w:rsid w:val="00A848A6"/>
    <w:rsid w:val="00A86860"/>
    <w:rsid w:val="00A9399C"/>
    <w:rsid w:val="00A9579B"/>
    <w:rsid w:val="00A976BF"/>
    <w:rsid w:val="00A97BAD"/>
    <w:rsid w:val="00AA0C1D"/>
    <w:rsid w:val="00AA21C7"/>
    <w:rsid w:val="00AA3C3B"/>
    <w:rsid w:val="00AA59C2"/>
    <w:rsid w:val="00AA6EBB"/>
    <w:rsid w:val="00AB1A5A"/>
    <w:rsid w:val="00AB2554"/>
    <w:rsid w:val="00AB3D18"/>
    <w:rsid w:val="00AB47CE"/>
    <w:rsid w:val="00AC1BDD"/>
    <w:rsid w:val="00AC1DC6"/>
    <w:rsid w:val="00AC282D"/>
    <w:rsid w:val="00AC3B91"/>
    <w:rsid w:val="00AC50B5"/>
    <w:rsid w:val="00AC5361"/>
    <w:rsid w:val="00AC6D0E"/>
    <w:rsid w:val="00AC7FB8"/>
    <w:rsid w:val="00AD27E9"/>
    <w:rsid w:val="00AD39BE"/>
    <w:rsid w:val="00AD6E56"/>
    <w:rsid w:val="00AD747E"/>
    <w:rsid w:val="00AE0D07"/>
    <w:rsid w:val="00AE0D72"/>
    <w:rsid w:val="00AE183D"/>
    <w:rsid w:val="00AE1EC4"/>
    <w:rsid w:val="00AE2BDA"/>
    <w:rsid w:val="00AE3885"/>
    <w:rsid w:val="00AE676C"/>
    <w:rsid w:val="00AF046F"/>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3B5B"/>
    <w:rsid w:val="00B70B12"/>
    <w:rsid w:val="00B720B2"/>
    <w:rsid w:val="00B74262"/>
    <w:rsid w:val="00B75A3E"/>
    <w:rsid w:val="00B80F9A"/>
    <w:rsid w:val="00B81C29"/>
    <w:rsid w:val="00B85BAA"/>
    <w:rsid w:val="00B861D2"/>
    <w:rsid w:val="00B87978"/>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1314"/>
    <w:rsid w:val="00BE1EEA"/>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07D8A"/>
    <w:rsid w:val="00C110FE"/>
    <w:rsid w:val="00C11395"/>
    <w:rsid w:val="00C13327"/>
    <w:rsid w:val="00C13C2A"/>
    <w:rsid w:val="00C14A6E"/>
    <w:rsid w:val="00C15924"/>
    <w:rsid w:val="00C20413"/>
    <w:rsid w:val="00C21691"/>
    <w:rsid w:val="00C238F3"/>
    <w:rsid w:val="00C27C80"/>
    <w:rsid w:val="00C339F8"/>
    <w:rsid w:val="00C33D7E"/>
    <w:rsid w:val="00C355DB"/>
    <w:rsid w:val="00C356CC"/>
    <w:rsid w:val="00C3629E"/>
    <w:rsid w:val="00C367B8"/>
    <w:rsid w:val="00C42BA0"/>
    <w:rsid w:val="00C42DF1"/>
    <w:rsid w:val="00C42E26"/>
    <w:rsid w:val="00C45ADD"/>
    <w:rsid w:val="00C46255"/>
    <w:rsid w:val="00C50481"/>
    <w:rsid w:val="00C5217D"/>
    <w:rsid w:val="00C52B16"/>
    <w:rsid w:val="00C53948"/>
    <w:rsid w:val="00C53D77"/>
    <w:rsid w:val="00C5424C"/>
    <w:rsid w:val="00C60665"/>
    <w:rsid w:val="00C62C50"/>
    <w:rsid w:val="00C63A93"/>
    <w:rsid w:val="00C64D2E"/>
    <w:rsid w:val="00C656C5"/>
    <w:rsid w:val="00C66356"/>
    <w:rsid w:val="00C70AB1"/>
    <w:rsid w:val="00C72D0B"/>
    <w:rsid w:val="00C74174"/>
    <w:rsid w:val="00C753EC"/>
    <w:rsid w:val="00C75CB5"/>
    <w:rsid w:val="00C77F43"/>
    <w:rsid w:val="00C80CE6"/>
    <w:rsid w:val="00C81389"/>
    <w:rsid w:val="00C82D77"/>
    <w:rsid w:val="00C843CE"/>
    <w:rsid w:val="00C84FE2"/>
    <w:rsid w:val="00C87BFE"/>
    <w:rsid w:val="00C90E38"/>
    <w:rsid w:val="00C94B6B"/>
    <w:rsid w:val="00C94F15"/>
    <w:rsid w:val="00CA0E80"/>
    <w:rsid w:val="00CA6DAD"/>
    <w:rsid w:val="00CA7188"/>
    <w:rsid w:val="00CB0C71"/>
    <w:rsid w:val="00CB0EFC"/>
    <w:rsid w:val="00CB1969"/>
    <w:rsid w:val="00CB7F6C"/>
    <w:rsid w:val="00CC02AD"/>
    <w:rsid w:val="00CC033B"/>
    <w:rsid w:val="00CC20D1"/>
    <w:rsid w:val="00CC2D04"/>
    <w:rsid w:val="00CC560F"/>
    <w:rsid w:val="00CC671F"/>
    <w:rsid w:val="00CC6F93"/>
    <w:rsid w:val="00CC766C"/>
    <w:rsid w:val="00CD021C"/>
    <w:rsid w:val="00CD1742"/>
    <w:rsid w:val="00CD225C"/>
    <w:rsid w:val="00CD2687"/>
    <w:rsid w:val="00CD2E9A"/>
    <w:rsid w:val="00CD332B"/>
    <w:rsid w:val="00CD39CA"/>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5B3"/>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ED1"/>
    <w:rsid w:val="00D76F77"/>
    <w:rsid w:val="00D77283"/>
    <w:rsid w:val="00D80E5E"/>
    <w:rsid w:val="00D81C0D"/>
    <w:rsid w:val="00D865B4"/>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D0747"/>
    <w:rsid w:val="00DD3301"/>
    <w:rsid w:val="00DD3CFC"/>
    <w:rsid w:val="00DD45B0"/>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522BC"/>
    <w:rsid w:val="00E5398E"/>
    <w:rsid w:val="00E5423F"/>
    <w:rsid w:val="00E54BC8"/>
    <w:rsid w:val="00E54CFE"/>
    <w:rsid w:val="00E57020"/>
    <w:rsid w:val="00E5714E"/>
    <w:rsid w:val="00E607A9"/>
    <w:rsid w:val="00E60A04"/>
    <w:rsid w:val="00E60B6E"/>
    <w:rsid w:val="00E613F5"/>
    <w:rsid w:val="00E621F8"/>
    <w:rsid w:val="00E63D01"/>
    <w:rsid w:val="00E667B7"/>
    <w:rsid w:val="00E6793F"/>
    <w:rsid w:val="00E72767"/>
    <w:rsid w:val="00E74836"/>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1E3A"/>
    <w:rsid w:val="00ED2C90"/>
    <w:rsid w:val="00ED2DE0"/>
    <w:rsid w:val="00ED5DF8"/>
    <w:rsid w:val="00ED5F0C"/>
    <w:rsid w:val="00EE0BCF"/>
    <w:rsid w:val="00EE1104"/>
    <w:rsid w:val="00EE209D"/>
    <w:rsid w:val="00EE2158"/>
    <w:rsid w:val="00EE37BB"/>
    <w:rsid w:val="00EE3830"/>
    <w:rsid w:val="00EE58B9"/>
    <w:rsid w:val="00EE5ED1"/>
    <w:rsid w:val="00EF0EB3"/>
    <w:rsid w:val="00EF1C10"/>
    <w:rsid w:val="00EF4E6F"/>
    <w:rsid w:val="00EF67DF"/>
    <w:rsid w:val="00EF7DCE"/>
    <w:rsid w:val="00F022D6"/>
    <w:rsid w:val="00F0265C"/>
    <w:rsid w:val="00F03B54"/>
    <w:rsid w:val="00F04079"/>
    <w:rsid w:val="00F04AF7"/>
    <w:rsid w:val="00F04DD8"/>
    <w:rsid w:val="00F05408"/>
    <w:rsid w:val="00F06044"/>
    <w:rsid w:val="00F1297C"/>
    <w:rsid w:val="00F13E10"/>
    <w:rsid w:val="00F15559"/>
    <w:rsid w:val="00F156E2"/>
    <w:rsid w:val="00F16C5C"/>
    <w:rsid w:val="00F201ED"/>
    <w:rsid w:val="00F2291E"/>
    <w:rsid w:val="00F236E0"/>
    <w:rsid w:val="00F246C4"/>
    <w:rsid w:val="00F255E3"/>
    <w:rsid w:val="00F260F2"/>
    <w:rsid w:val="00F3178F"/>
    <w:rsid w:val="00F31E90"/>
    <w:rsid w:val="00F3422D"/>
    <w:rsid w:val="00F34B09"/>
    <w:rsid w:val="00F34BB3"/>
    <w:rsid w:val="00F36C90"/>
    <w:rsid w:val="00F37ACB"/>
    <w:rsid w:val="00F42F59"/>
    <w:rsid w:val="00F42F62"/>
    <w:rsid w:val="00F4387C"/>
    <w:rsid w:val="00F44C47"/>
    <w:rsid w:val="00F464EB"/>
    <w:rsid w:val="00F51743"/>
    <w:rsid w:val="00F547C4"/>
    <w:rsid w:val="00F55B9D"/>
    <w:rsid w:val="00F56063"/>
    <w:rsid w:val="00F61535"/>
    <w:rsid w:val="00F650CB"/>
    <w:rsid w:val="00F651E9"/>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4A1B"/>
    <w:rsid w:val="00F96F1F"/>
    <w:rsid w:val="00FA028E"/>
    <w:rsid w:val="00FA1EFD"/>
    <w:rsid w:val="00FA32AF"/>
    <w:rsid w:val="00FA696D"/>
    <w:rsid w:val="00FB2494"/>
    <w:rsid w:val="00FB3AC8"/>
    <w:rsid w:val="00FB4B63"/>
    <w:rsid w:val="00FB6305"/>
    <w:rsid w:val="00FB637F"/>
    <w:rsid w:val="00FB64CA"/>
    <w:rsid w:val="00FC3E76"/>
    <w:rsid w:val="00FC62D0"/>
    <w:rsid w:val="00FC66C6"/>
    <w:rsid w:val="00FD0DF3"/>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8B9B0433-4B2F-4F13-83AB-CBF2F04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8" ma:contentTypeDescription="Create a new document." ma:contentTypeScope="" ma:versionID="b4147f2901ffa1241752c1e2c1502880">
  <xsd:schema xmlns:xsd="http://www.w3.org/2001/XMLSchema" xmlns:xs="http://www.w3.org/2001/XMLSchema" xmlns:p="http://schemas.microsoft.com/office/2006/metadata/properties" xmlns:ns2="92d7093b-5422-48dc-96d5-13385242ca2e" targetNamespace="http://schemas.microsoft.com/office/2006/metadata/properties" ma:root="true" ma:fieldsID="ac03627d72eeb90e09f77ebf37bd91cb" ns2:_="">
    <xsd:import namespace="92d7093b-5422-48dc-96d5-13385242c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C48A14A9-7D0B-44B6-8C56-1EF94E3ABF69}"/>
</file>

<file path=customXml/itemProps3.xml><?xml version="1.0" encoding="utf-8"?>
<ds:datastoreItem xmlns:ds="http://schemas.openxmlformats.org/officeDocument/2006/customXml" ds:itemID="{A5AC8595-54E6-435D-AA7C-9C2A26FF8D26}"/>
</file>

<file path=customXml/itemProps4.xml><?xml version="1.0" encoding="utf-8"?>
<ds:datastoreItem xmlns:ds="http://schemas.openxmlformats.org/officeDocument/2006/customXml" ds:itemID="{859AAC42-82C9-4795-B9BA-72CC94F0E031}"/>
</file>

<file path=docProps/app.xml><?xml version="1.0" encoding="utf-8"?>
<Properties xmlns="http://schemas.openxmlformats.org/officeDocument/2006/extended-properties" xmlns:vt="http://schemas.openxmlformats.org/officeDocument/2006/docPropsVTypes">
  <Template>Iteris_Report_Template.dot</Template>
  <TotalTime>171</TotalTime>
  <Pages>15</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27523</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5</cp:revision>
  <cp:lastPrinted>2020-03-26T19:49:00Z</cp:lastPrinted>
  <dcterms:created xsi:type="dcterms:W3CDTF">2021-10-06T17:57:00Z</dcterms:created>
  <dcterms:modified xsi:type="dcterms:W3CDTF">2021-10-07T02:53:00Z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